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D22" w:rsidRPr="00D50486" w:rsidRDefault="00AC413E" w:rsidP="00AC413E">
      <w:pPr>
        <w:spacing w:line="276" w:lineRule="auto"/>
        <w:jc w:val="center"/>
        <w:rPr>
          <w:b/>
          <w:lang w:val="en-US"/>
        </w:rPr>
      </w:pPr>
      <w:r w:rsidRPr="00D50486">
        <w:rPr>
          <w:b/>
          <w:lang w:val="en-US"/>
        </w:rPr>
        <w:t>FİDE</w:t>
      </w:r>
      <w:r w:rsidR="00FD3D22" w:rsidRPr="00D50486">
        <w:rPr>
          <w:b/>
          <w:lang w:val="en-US"/>
        </w:rPr>
        <w:t xml:space="preserve"> ÜRETİCİLERİ ALT BİRLİĞİ</w:t>
      </w:r>
    </w:p>
    <w:p w:rsidR="00074554" w:rsidRPr="00D50486" w:rsidRDefault="009F0294" w:rsidP="00AC413E">
      <w:pPr>
        <w:spacing w:line="276" w:lineRule="auto"/>
        <w:jc w:val="center"/>
        <w:rPr>
          <w:b/>
          <w:bCs/>
        </w:rPr>
      </w:pPr>
      <w:r w:rsidRPr="00D50486">
        <w:rPr>
          <w:b/>
          <w:bCs/>
        </w:rPr>
        <w:t>M</w:t>
      </w:r>
      <w:r w:rsidR="000E2F56" w:rsidRPr="00D50486">
        <w:rPr>
          <w:b/>
          <w:bCs/>
        </w:rPr>
        <w:t>Â</w:t>
      </w:r>
      <w:r w:rsidRPr="00D50486">
        <w:rPr>
          <w:b/>
          <w:bCs/>
        </w:rPr>
        <w:t>Lİ İŞLER YÖNETMELİĞİ</w:t>
      </w:r>
    </w:p>
    <w:p w:rsidR="00FD3D22" w:rsidRPr="00D50486" w:rsidRDefault="00FD3D22" w:rsidP="00AC413E">
      <w:pPr>
        <w:spacing w:line="276" w:lineRule="auto"/>
        <w:jc w:val="center"/>
        <w:rPr>
          <w:b/>
          <w:bCs/>
        </w:rPr>
      </w:pPr>
    </w:p>
    <w:p w:rsidR="00436102" w:rsidRPr="00D50486" w:rsidRDefault="00436102" w:rsidP="00AC413E">
      <w:pPr>
        <w:spacing w:line="276" w:lineRule="auto"/>
        <w:jc w:val="center"/>
        <w:rPr>
          <w:b/>
          <w:bCs/>
        </w:rPr>
      </w:pPr>
      <w:r w:rsidRPr="00D50486">
        <w:rPr>
          <w:b/>
          <w:bCs/>
        </w:rPr>
        <w:t>BİRİNCİ BÖLÜM</w:t>
      </w:r>
    </w:p>
    <w:p w:rsidR="00436102" w:rsidRPr="00D50486" w:rsidRDefault="00436102" w:rsidP="00AC413E">
      <w:pPr>
        <w:spacing w:line="276" w:lineRule="auto"/>
        <w:jc w:val="center"/>
        <w:rPr>
          <w:b/>
          <w:bCs/>
        </w:rPr>
      </w:pPr>
      <w:r w:rsidRPr="00D50486">
        <w:rPr>
          <w:b/>
          <w:bCs/>
        </w:rPr>
        <w:t>Genel Hükümler</w:t>
      </w:r>
    </w:p>
    <w:p w:rsidR="00436102" w:rsidRPr="00D50486" w:rsidRDefault="00436102" w:rsidP="00AC413E">
      <w:pPr>
        <w:spacing w:line="276" w:lineRule="auto"/>
        <w:jc w:val="both"/>
        <w:rPr>
          <w:bCs/>
        </w:rPr>
      </w:pPr>
      <w:r w:rsidRPr="00D50486">
        <w:rPr>
          <w:b/>
          <w:bCs/>
        </w:rPr>
        <w:t>Amaç</w:t>
      </w:r>
      <w:r w:rsidRPr="00D50486">
        <w:rPr>
          <w:b/>
        </w:rPr>
        <w:br/>
      </w:r>
      <w:r w:rsidRPr="00D50486">
        <w:rPr>
          <w:b/>
          <w:bCs/>
        </w:rPr>
        <w:t>Madde 1</w:t>
      </w:r>
      <w:r w:rsidR="00AC413E" w:rsidRPr="00D50486">
        <w:rPr>
          <w:b/>
          <w:bCs/>
        </w:rPr>
        <w:t xml:space="preserve"> </w:t>
      </w:r>
      <w:r w:rsidRPr="00D50486">
        <w:rPr>
          <w:b/>
          <w:bCs/>
        </w:rPr>
        <w:t>-</w:t>
      </w:r>
      <w:r w:rsidR="00AC413E" w:rsidRPr="00D50486">
        <w:rPr>
          <w:b/>
          <w:bCs/>
        </w:rPr>
        <w:t xml:space="preserve"> </w:t>
      </w:r>
      <w:r w:rsidR="001227ED" w:rsidRPr="00D50486">
        <w:rPr>
          <w:bCs/>
        </w:rPr>
        <w:t>(1)</w:t>
      </w:r>
      <w:r w:rsidR="00AC413E" w:rsidRPr="00D50486">
        <w:rPr>
          <w:b/>
          <w:bCs/>
        </w:rPr>
        <w:t xml:space="preserve"> </w:t>
      </w:r>
      <w:r w:rsidR="00CB64C3" w:rsidRPr="00D50486">
        <w:t xml:space="preserve">5553 sayılı Tohumculuk Kanununa göre kurulan </w:t>
      </w:r>
      <w:r w:rsidR="00AC413E" w:rsidRPr="00D50486">
        <w:t>Fide</w:t>
      </w:r>
      <w:r w:rsidR="00FD3D22" w:rsidRPr="00D50486">
        <w:rPr>
          <w:lang w:val="en-US"/>
        </w:rPr>
        <w:t xml:space="preserve"> </w:t>
      </w:r>
      <w:proofErr w:type="spellStart"/>
      <w:r w:rsidR="00FD3D22" w:rsidRPr="00D50486">
        <w:rPr>
          <w:lang w:val="en-US"/>
        </w:rPr>
        <w:t>Üreticileri</w:t>
      </w:r>
      <w:proofErr w:type="spellEnd"/>
      <w:r w:rsidR="00FD3D22" w:rsidRPr="00D50486">
        <w:rPr>
          <w:lang w:val="en-US"/>
        </w:rPr>
        <w:t xml:space="preserve"> </w:t>
      </w:r>
      <w:r w:rsidR="00FD3D22" w:rsidRPr="00D50486">
        <w:t>Alt Birliği</w:t>
      </w:r>
      <w:r w:rsidR="00C57433">
        <w:t>’</w:t>
      </w:r>
      <w:r w:rsidR="00FD3D22" w:rsidRPr="00D50486">
        <w:t>nin</w:t>
      </w:r>
      <w:r w:rsidR="00CB64C3" w:rsidRPr="00D50486">
        <w:t xml:space="preserve"> </w:t>
      </w:r>
      <w:r w:rsidR="00CB64C3" w:rsidRPr="00D50486">
        <w:rPr>
          <w:bCs/>
        </w:rPr>
        <w:t>çalışma</w:t>
      </w:r>
      <w:r w:rsidRPr="00D50486">
        <w:rPr>
          <w:bCs/>
        </w:rPr>
        <w:t xml:space="preserve"> döneminde uygulanacak</w:t>
      </w:r>
      <w:r w:rsidR="00532E9D" w:rsidRPr="00532E9D">
        <w:rPr>
          <w:bCs/>
          <w:color w:val="000000" w:themeColor="text1"/>
        </w:rPr>
        <w:t xml:space="preserve"> </w:t>
      </w:r>
      <w:proofErr w:type="spellStart"/>
      <w:r w:rsidR="007621E4" w:rsidRPr="00D50486">
        <w:rPr>
          <w:bCs/>
        </w:rPr>
        <w:t>mâli</w:t>
      </w:r>
      <w:proofErr w:type="spellEnd"/>
      <w:r w:rsidR="007621E4" w:rsidRPr="00D50486">
        <w:rPr>
          <w:bCs/>
        </w:rPr>
        <w:t xml:space="preserve"> işlere</w:t>
      </w:r>
      <w:r w:rsidR="007621E4" w:rsidRPr="00D50486">
        <w:rPr>
          <w:bCs/>
          <w:color w:val="FF0000"/>
        </w:rPr>
        <w:t xml:space="preserve"> </w:t>
      </w:r>
      <w:r w:rsidR="00074554" w:rsidRPr="00D50486">
        <w:rPr>
          <w:bCs/>
        </w:rPr>
        <w:t>ilişkin</w:t>
      </w:r>
      <w:r w:rsidRPr="00D50486">
        <w:rPr>
          <w:bCs/>
        </w:rPr>
        <w:t xml:space="preserve"> hüküm ve prensipleri </w:t>
      </w:r>
      <w:r w:rsidR="00CB64C3" w:rsidRPr="00D50486">
        <w:rPr>
          <w:bCs/>
        </w:rPr>
        <w:t>düzenlemekti</w:t>
      </w:r>
      <w:r w:rsidRPr="00D50486">
        <w:rPr>
          <w:bCs/>
        </w:rPr>
        <w:t>r.</w:t>
      </w:r>
    </w:p>
    <w:p w:rsidR="00AC413E" w:rsidRPr="00D50486" w:rsidRDefault="00AC413E" w:rsidP="00AC413E">
      <w:pPr>
        <w:spacing w:line="276" w:lineRule="auto"/>
        <w:jc w:val="both"/>
        <w:rPr>
          <w:b/>
          <w:bCs/>
        </w:rPr>
      </w:pPr>
    </w:p>
    <w:p w:rsidR="00DC0DD8" w:rsidRDefault="00436102" w:rsidP="00AC413E">
      <w:pPr>
        <w:spacing w:line="276" w:lineRule="auto"/>
        <w:jc w:val="both"/>
        <w:rPr>
          <w:b/>
          <w:bCs/>
        </w:rPr>
      </w:pPr>
      <w:r w:rsidRPr="00D50486">
        <w:rPr>
          <w:b/>
          <w:bCs/>
        </w:rPr>
        <w:t>Kapsam</w:t>
      </w:r>
    </w:p>
    <w:p w:rsidR="00074554" w:rsidRPr="00D50486" w:rsidRDefault="00436102" w:rsidP="00AC413E">
      <w:pPr>
        <w:spacing w:line="276" w:lineRule="auto"/>
        <w:jc w:val="both"/>
      </w:pPr>
      <w:proofErr w:type="gramStart"/>
      <w:r w:rsidRPr="00D50486">
        <w:rPr>
          <w:b/>
          <w:bCs/>
        </w:rPr>
        <w:t>Madde 2</w:t>
      </w:r>
      <w:r w:rsidR="00AC413E" w:rsidRPr="00D50486">
        <w:rPr>
          <w:b/>
          <w:bCs/>
        </w:rPr>
        <w:t xml:space="preserve"> </w:t>
      </w:r>
      <w:r w:rsidRPr="00D50486">
        <w:rPr>
          <w:b/>
          <w:bCs/>
        </w:rPr>
        <w:t>-</w:t>
      </w:r>
      <w:r w:rsidR="00AC413E" w:rsidRPr="00D50486">
        <w:rPr>
          <w:b/>
          <w:bCs/>
        </w:rPr>
        <w:t xml:space="preserve"> </w:t>
      </w:r>
      <w:r w:rsidR="001227ED" w:rsidRPr="00D50486">
        <w:rPr>
          <w:bCs/>
        </w:rPr>
        <w:t>(1)</w:t>
      </w:r>
      <w:r w:rsidRPr="00D50486">
        <w:t xml:space="preserve"> </w:t>
      </w:r>
      <w:r w:rsidR="00AC413E" w:rsidRPr="00D50486">
        <w:t xml:space="preserve">Fide Üreticileri </w:t>
      </w:r>
      <w:r w:rsidR="00A9574F" w:rsidRPr="00D50486">
        <w:t>Alt Birli</w:t>
      </w:r>
      <w:r w:rsidR="00AC413E" w:rsidRPr="00D50486">
        <w:t>ği</w:t>
      </w:r>
      <w:r w:rsidR="00532E9D">
        <w:t xml:space="preserve"> </w:t>
      </w:r>
      <w:proofErr w:type="spellStart"/>
      <w:r w:rsidR="00FD3D22" w:rsidRPr="00D50486">
        <w:t>mâ</w:t>
      </w:r>
      <w:r w:rsidRPr="00D50486">
        <w:t>li</w:t>
      </w:r>
      <w:proofErr w:type="spellEnd"/>
      <w:r w:rsidRPr="00D50486">
        <w:t xml:space="preserve"> işlemleri</w:t>
      </w:r>
      <w:r w:rsidR="007621E4" w:rsidRPr="00D50486">
        <w:t xml:space="preserve"> olan</w:t>
      </w:r>
      <w:r w:rsidR="00FD3D22" w:rsidRPr="00D50486">
        <w:t>;</w:t>
      </w:r>
      <w:r w:rsidR="005753BB" w:rsidRPr="00D50486">
        <w:t xml:space="preserve"> bütçe hazırlanması</w:t>
      </w:r>
      <w:r w:rsidR="00E55EA5" w:rsidRPr="00D50486">
        <w:t>,</w:t>
      </w:r>
      <w:r w:rsidR="00AA0C00">
        <w:t xml:space="preserve"> uygulanması,</w:t>
      </w:r>
      <w:r w:rsidR="005753BB" w:rsidRPr="00D50486">
        <w:t xml:space="preserve"> muhasebe </w:t>
      </w:r>
      <w:r w:rsidR="00EF7620" w:rsidRPr="00D50486">
        <w:t xml:space="preserve">iş ve </w:t>
      </w:r>
      <w:r w:rsidR="005753BB" w:rsidRPr="00D50486">
        <w:t>işlemlerinin yürütülmesi</w:t>
      </w:r>
      <w:r w:rsidR="00EF7620" w:rsidRPr="00D50486">
        <w:t>,</w:t>
      </w:r>
      <w:r w:rsidR="00EF7620" w:rsidRPr="00D50486">
        <w:rPr>
          <w:lang w:eastAsia="tr-TR"/>
        </w:rPr>
        <w:t xml:space="preserve"> organ üyeleri ile perso</w:t>
      </w:r>
      <w:r w:rsidR="007621E4" w:rsidRPr="00D50486">
        <w:rPr>
          <w:lang w:eastAsia="tr-TR"/>
        </w:rPr>
        <w:t xml:space="preserve">nelin görevlendirilme usulü, </w:t>
      </w:r>
      <w:r w:rsidR="00EF7620" w:rsidRPr="00D50486">
        <w:rPr>
          <w:lang w:eastAsia="tr-TR"/>
        </w:rPr>
        <w:t>harcırahların ödenmesinde uygulanacak usul ve esaslar</w:t>
      </w:r>
      <w:r w:rsidR="007621E4" w:rsidRPr="00D50486">
        <w:rPr>
          <w:lang w:eastAsia="tr-TR"/>
        </w:rPr>
        <w:t xml:space="preserve">, </w:t>
      </w:r>
      <w:r w:rsidR="00556604" w:rsidRPr="00D50486">
        <w:t>mal ve hizmet satın alınmasına, kiralanmasına, danışmanlık hizmeti alınmasına, mevcut taşınır/taşınmaz değerlerin bakım ve onarımı konularına</w:t>
      </w:r>
      <w:r w:rsidR="005753BB" w:rsidRPr="00D50486">
        <w:t xml:space="preserve"> </w:t>
      </w:r>
      <w:r w:rsidR="00EF7620" w:rsidRPr="00D50486">
        <w:t xml:space="preserve">ilişkin </w:t>
      </w:r>
      <w:r w:rsidRPr="00D50486">
        <w:t>hükümleri</w:t>
      </w:r>
      <w:r w:rsidR="006A7C69" w:rsidRPr="00D50486">
        <w:t xml:space="preserve"> kapsar</w:t>
      </w:r>
      <w:r w:rsidRPr="00D50486">
        <w:t>.</w:t>
      </w:r>
      <w:proofErr w:type="gramEnd"/>
    </w:p>
    <w:p w:rsidR="00AC413E" w:rsidRPr="00D50486" w:rsidRDefault="00AC413E" w:rsidP="00AC413E">
      <w:pPr>
        <w:spacing w:line="276" w:lineRule="auto"/>
        <w:jc w:val="both"/>
      </w:pPr>
    </w:p>
    <w:p w:rsidR="00EC1068" w:rsidRPr="00D50486" w:rsidRDefault="00EC1068" w:rsidP="00AC413E">
      <w:pPr>
        <w:spacing w:line="276" w:lineRule="auto"/>
        <w:jc w:val="both"/>
        <w:rPr>
          <w:b/>
        </w:rPr>
      </w:pPr>
      <w:r w:rsidRPr="00D50486">
        <w:rPr>
          <w:b/>
        </w:rPr>
        <w:t>Hukukî Dayanak</w:t>
      </w:r>
    </w:p>
    <w:p w:rsidR="00EC1068" w:rsidRPr="00D50486" w:rsidRDefault="00EC1068" w:rsidP="00AC413E">
      <w:pPr>
        <w:spacing w:line="276" w:lineRule="auto"/>
        <w:jc w:val="both"/>
        <w:rPr>
          <w:color w:val="FF0000"/>
        </w:rPr>
      </w:pPr>
      <w:r w:rsidRPr="00D50486">
        <w:rPr>
          <w:b/>
        </w:rPr>
        <w:t>Madde 3</w:t>
      </w:r>
      <w:r w:rsidR="00AB7DBD" w:rsidRPr="00D50486">
        <w:rPr>
          <w:b/>
        </w:rPr>
        <w:t xml:space="preserve"> -</w:t>
      </w:r>
      <w:r w:rsidRPr="00D50486">
        <w:rPr>
          <w:b/>
        </w:rPr>
        <w:t xml:space="preserve"> </w:t>
      </w:r>
      <w:r w:rsidR="00AC413E" w:rsidRPr="00D50486">
        <w:t>(1)</w:t>
      </w:r>
      <w:r w:rsidR="00AC413E" w:rsidRPr="00D50486">
        <w:rPr>
          <w:b/>
        </w:rPr>
        <w:t xml:space="preserve"> </w:t>
      </w:r>
      <w:r w:rsidRPr="00D50486">
        <w:t>Bu Yönetmelik; 8 Kasım 2006 tarih ve 26340 sayılı Resmî Gazetede yayımlanan 5553 sayılı Tohumculuk</w:t>
      </w:r>
      <w:r w:rsidRPr="00D50486">
        <w:rPr>
          <w:b/>
        </w:rPr>
        <w:t xml:space="preserve"> </w:t>
      </w:r>
      <w:r w:rsidRPr="00D50486">
        <w:t xml:space="preserve">Kanununa ve </w:t>
      </w:r>
      <w:r w:rsidR="00AC413E" w:rsidRPr="00D50486">
        <w:t>Fide</w:t>
      </w:r>
      <w:r w:rsidR="00B96D67" w:rsidRPr="00D50486">
        <w:t xml:space="preserve"> Üreticileri</w:t>
      </w:r>
      <w:r w:rsidRPr="00D50486">
        <w:t xml:space="preserve"> Alt Birliği Tüzüğüne dayanılarak hazırlanmıştı</w:t>
      </w:r>
      <w:r w:rsidR="00B96D67" w:rsidRPr="00D50486">
        <w:t>r.</w:t>
      </w:r>
    </w:p>
    <w:p w:rsidR="00EC1068" w:rsidRPr="00D50486" w:rsidRDefault="00EC1068" w:rsidP="00AC413E">
      <w:pPr>
        <w:spacing w:line="276" w:lineRule="auto"/>
        <w:jc w:val="both"/>
      </w:pPr>
    </w:p>
    <w:p w:rsidR="00074554" w:rsidRPr="00D50486" w:rsidRDefault="00074554" w:rsidP="00AC413E">
      <w:pPr>
        <w:spacing w:line="276" w:lineRule="auto"/>
        <w:jc w:val="both"/>
        <w:rPr>
          <w:b/>
        </w:rPr>
      </w:pPr>
      <w:r w:rsidRPr="00D50486">
        <w:rPr>
          <w:b/>
        </w:rPr>
        <w:t>Tanımlar</w:t>
      </w:r>
    </w:p>
    <w:p w:rsidR="00074554" w:rsidRPr="00D50486" w:rsidRDefault="00EC1068" w:rsidP="00AC413E">
      <w:pPr>
        <w:spacing w:line="276" w:lineRule="auto"/>
        <w:jc w:val="both"/>
        <w:rPr>
          <w:b/>
        </w:rPr>
      </w:pPr>
      <w:r w:rsidRPr="00D50486">
        <w:rPr>
          <w:b/>
        </w:rPr>
        <w:t>Madde 4</w:t>
      </w:r>
      <w:r w:rsidR="00AC413E" w:rsidRPr="00D50486">
        <w:rPr>
          <w:b/>
        </w:rPr>
        <w:t xml:space="preserve"> </w:t>
      </w:r>
      <w:r w:rsidR="00074554" w:rsidRPr="00D50486">
        <w:rPr>
          <w:b/>
        </w:rPr>
        <w:t>-</w:t>
      </w:r>
      <w:r w:rsidR="00AC413E" w:rsidRPr="00D50486">
        <w:rPr>
          <w:b/>
        </w:rPr>
        <w:t xml:space="preserve"> </w:t>
      </w:r>
      <w:r w:rsidR="001227ED" w:rsidRPr="00D50486">
        <w:rPr>
          <w:bCs/>
        </w:rPr>
        <w:t>(1)</w:t>
      </w:r>
      <w:r w:rsidR="00AC413E" w:rsidRPr="00D50486">
        <w:rPr>
          <w:bCs/>
        </w:rPr>
        <w:t xml:space="preserve"> Bu yönetmeliğin uygulamasında;</w:t>
      </w:r>
    </w:p>
    <w:p w:rsidR="001903AA" w:rsidRPr="00D50486" w:rsidRDefault="001903AA" w:rsidP="00D50486">
      <w:pPr>
        <w:spacing w:line="276" w:lineRule="auto"/>
        <w:ind w:left="142"/>
        <w:jc w:val="both"/>
      </w:pPr>
      <w:r w:rsidRPr="00D50486">
        <w:t xml:space="preserve">a) </w:t>
      </w:r>
      <w:r w:rsidR="00AC413E" w:rsidRPr="00D50486">
        <w:rPr>
          <w:lang w:eastAsia="tr-TR"/>
        </w:rPr>
        <w:t xml:space="preserve">Alt Birlik: </w:t>
      </w:r>
      <w:r w:rsidR="00AC413E" w:rsidRPr="00D50486">
        <w:t>Fide Üreticileri Alt Birliğini (diğer maddelerde FİDEBİRLİK olarak geçecektir)</w:t>
      </w:r>
      <w:r w:rsidR="00AC413E" w:rsidRPr="00D50486">
        <w:rPr>
          <w:lang w:eastAsia="tr-TR"/>
        </w:rPr>
        <w:t>,</w:t>
      </w:r>
    </w:p>
    <w:p w:rsidR="001903AA" w:rsidRPr="00D50486" w:rsidRDefault="00C16976" w:rsidP="00D50486">
      <w:pPr>
        <w:spacing w:line="276" w:lineRule="auto"/>
        <w:ind w:left="142"/>
        <w:jc w:val="both"/>
      </w:pPr>
      <w:r w:rsidRPr="00D50486">
        <w:t>b</w:t>
      </w:r>
      <w:r w:rsidR="001903AA" w:rsidRPr="00D50486">
        <w:t>) Birlik: Türkiye Tohumcular Birliği</w:t>
      </w:r>
      <w:r w:rsidR="00C57433">
        <w:t>’</w:t>
      </w:r>
      <w:r w:rsidR="001903AA" w:rsidRPr="00D50486">
        <w:t>ni (TÜRKTOB),</w:t>
      </w:r>
    </w:p>
    <w:p w:rsidR="001903AA" w:rsidRPr="00D50486" w:rsidRDefault="00C16976" w:rsidP="00D50486">
      <w:pPr>
        <w:spacing w:line="276" w:lineRule="auto"/>
        <w:ind w:left="142"/>
        <w:jc w:val="both"/>
      </w:pPr>
      <w:r w:rsidRPr="00D50486">
        <w:t>c</w:t>
      </w:r>
      <w:r w:rsidR="001903AA" w:rsidRPr="00D50486">
        <w:t xml:space="preserve">) Genel Kurul:  </w:t>
      </w:r>
      <w:r w:rsidR="00AC413E" w:rsidRPr="00D50486">
        <w:t>Fide</w:t>
      </w:r>
      <w:r w:rsidR="001903AA" w:rsidRPr="00D50486">
        <w:t xml:space="preserve"> Üreticileri Alt Birliği Genel Kurulu</w:t>
      </w:r>
      <w:r w:rsidR="00C57433">
        <w:t>’</w:t>
      </w:r>
      <w:r w:rsidR="001903AA" w:rsidRPr="00D50486">
        <w:t>nu,</w:t>
      </w:r>
    </w:p>
    <w:p w:rsidR="001903AA" w:rsidRPr="00D50486" w:rsidRDefault="00C16976" w:rsidP="00D50486">
      <w:pPr>
        <w:spacing w:line="276" w:lineRule="auto"/>
        <w:ind w:left="142"/>
        <w:jc w:val="both"/>
      </w:pPr>
      <w:r w:rsidRPr="00D50486">
        <w:t>ç</w:t>
      </w:r>
      <w:r w:rsidR="00C57433">
        <w:t>) Kanun: 08.11.</w:t>
      </w:r>
      <w:r w:rsidR="001903AA" w:rsidRPr="00D50486">
        <w:t>2006 tarih ve 26340 sayılı Resmi Gazetede yayınlanan 5553 sayılı Tohumculuk Kanununu,</w:t>
      </w:r>
    </w:p>
    <w:p w:rsidR="001903AA" w:rsidRPr="00532E9D" w:rsidRDefault="00C16976" w:rsidP="00D50486">
      <w:pPr>
        <w:spacing w:line="276" w:lineRule="auto"/>
        <w:ind w:left="142"/>
        <w:jc w:val="both"/>
        <w:rPr>
          <w:color w:val="000000" w:themeColor="text1"/>
        </w:rPr>
      </w:pPr>
      <w:r w:rsidRPr="00532E9D">
        <w:rPr>
          <w:color w:val="000000" w:themeColor="text1"/>
        </w:rPr>
        <w:t>d</w:t>
      </w:r>
      <w:r w:rsidR="001903AA" w:rsidRPr="00532E9D">
        <w:rPr>
          <w:color w:val="000000" w:themeColor="text1"/>
        </w:rPr>
        <w:t>)</w:t>
      </w:r>
      <w:r w:rsidR="00611320" w:rsidRPr="00532E9D">
        <w:rPr>
          <w:color w:val="000000" w:themeColor="text1"/>
        </w:rPr>
        <w:t xml:space="preserve"> </w:t>
      </w:r>
      <w:r w:rsidR="001903AA" w:rsidRPr="00532E9D">
        <w:rPr>
          <w:color w:val="000000" w:themeColor="text1"/>
        </w:rPr>
        <w:t>Komisyon</w:t>
      </w:r>
      <w:r w:rsidR="004E7A5D" w:rsidRPr="00532E9D">
        <w:rPr>
          <w:color w:val="000000" w:themeColor="text1"/>
        </w:rPr>
        <w:t xml:space="preserve">: </w:t>
      </w:r>
      <w:r w:rsidR="007621E4" w:rsidRPr="00532E9D">
        <w:rPr>
          <w:color w:val="000000" w:themeColor="text1"/>
        </w:rPr>
        <w:t xml:space="preserve">Üyelerin </w:t>
      </w:r>
      <w:r w:rsidR="00DC0DD8">
        <w:rPr>
          <w:color w:val="000000" w:themeColor="text1"/>
        </w:rPr>
        <w:t>fide yetiştiriciliği ile</w:t>
      </w:r>
      <w:r w:rsidR="007621E4" w:rsidRPr="00532E9D">
        <w:rPr>
          <w:color w:val="000000" w:themeColor="text1"/>
        </w:rPr>
        <w:t xml:space="preserve"> ilgili ürün, mal ve hizmet satışlarından binde </w:t>
      </w:r>
      <w:r w:rsidR="00AC413E" w:rsidRPr="00532E9D">
        <w:rPr>
          <w:color w:val="000000" w:themeColor="text1"/>
        </w:rPr>
        <w:t>bir</w:t>
      </w:r>
      <w:r w:rsidR="007621E4" w:rsidRPr="00532E9D">
        <w:rPr>
          <w:color w:val="000000" w:themeColor="text1"/>
        </w:rPr>
        <w:t xml:space="preserve"> oranında kesilecek komisyonu,</w:t>
      </w:r>
    </w:p>
    <w:p w:rsidR="00BA529C" w:rsidRPr="00D50486" w:rsidRDefault="00BA529C" w:rsidP="00D50486">
      <w:pPr>
        <w:spacing w:line="276" w:lineRule="auto"/>
        <w:ind w:left="142"/>
        <w:jc w:val="both"/>
        <w:rPr>
          <w:lang w:eastAsia="tr-TR"/>
        </w:rPr>
      </w:pPr>
      <w:r w:rsidRPr="00D50486">
        <w:t>e)</w:t>
      </w:r>
      <w:r w:rsidRPr="00D50486">
        <w:rPr>
          <w:lang w:eastAsia="tr-TR"/>
        </w:rPr>
        <w:t xml:space="preserve"> Satın Alma Komisyonu: </w:t>
      </w:r>
      <w:r w:rsidR="00AC413E" w:rsidRPr="00D50486">
        <w:rPr>
          <w:lang w:eastAsia="tr-TR"/>
        </w:rPr>
        <w:t xml:space="preserve">Fide Üreticileri </w:t>
      </w:r>
      <w:r w:rsidRPr="00D50486">
        <w:rPr>
          <w:lang w:eastAsia="tr-TR"/>
        </w:rPr>
        <w:t>Alt Birli</w:t>
      </w:r>
      <w:r w:rsidR="00AC413E" w:rsidRPr="00D50486">
        <w:rPr>
          <w:lang w:eastAsia="tr-TR"/>
        </w:rPr>
        <w:t>ği</w:t>
      </w:r>
      <w:r w:rsidRPr="00D50486">
        <w:rPr>
          <w:lang w:eastAsia="tr-TR"/>
        </w:rPr>
        <w:t xml:space="preserve"> adına, bu Yönetmelikte yazılı şartlarla mal ve hizmet satın al</w:t>
      </w:r>
      <w:r w:rsidR="00110F8A" w:rsidRPr="00D50486">
        <w:rPr>
          <w:lang w:eastAsia="tr-TR"/>
        </w:rPr>
        <w:t>ma ve kiralama işlemleri için Yönetim K</w:t>
      </w:r>
      <w:r w:rsidRPr="00D50486">
        <w:rPr>
          <w:lang w:eastAsia="tr-TR"/>
        </w:rPr>
        <w:t>urulu kararıyla oluşturulacak Satın Alma Komisyonu’nu,</w:t>
      </w:r>
    </w:p>
    <w:p w:rsidR="00BA529C" w:rsidRPr="00D50486" w:rsidRDefault="00BA529C" w:rsidP="00D50486">
      <w:pPr>
        <w:suppressAutoHyphens w:val="0"/>
        <w:spacing w:line="276" w:lineRule="auto"/>
        <w:ind w:left="142"/>
        <w:jc w:val="both"/>
        <w:rPr>
          <w:lang w:eastAsia="tr-TR"/>
        </w:rPr>
      </w:pPr>
      <w:r w:rsidRPr="00D50486">
        <w:rPr>
          <w:lang w:eastAsia="tr-TR"/>
        </w:rPr>
        <w:t>f) Satın Alma</w:t>
      </w:r>
      <w:r w:rsidR="000B5A68" w:rsidRPr="00D50486">
        <w:rPr>
          <w:lang w:eastAsia="tr-TR"/>
        </w:rPr>
        <w:t>:</w:t>
      </w:r>
      <w:r w:rsidRPr="00D50486">
        <w:rPr>
          <w:lang w:eastAsia="tr-TR"/>
        </w:rPr>
        <w:t xml:space="preserve"> Yıllık bütçe</w:t>
      </w:r>
      <w:r w:rsidR="004877B4" w:rsidRPr="00D50486">
        <w:rPr>
          <w:lang w:eastAsia="tr-TR"/>
        </w:rPr>
        <w:t>de ve bütçe taslağında</w:t>
      </w:r>
      <w:r w:rsidRPr="00D50486">
        <w:rPr>
          <w:lang w:eastAsia="tr-TR"/>
        </w:rPr>
        <w:t xml:space="preserve"> yer alan her türlü sabit kıymet, demirbaş, büro, reklam ve tanıtım malzemesi, araç-gereç, makine, yedek parça, teçhizat, </w:t>
      </w:r>
      <w:r w:rsidR="00681DED" w:rsidRPr="00D50486">
        <w:rPr>
          <w:lang w:eastAsia="tr-TR"/>
        </w:rPr>
        <w:t xml:space="preserve">danışmanlık, fuar, kongre, konferans, </w:t>
      </w:r>
      <w:proofErr w:type="spellStart"/>
      <w:r w:rsidR="00681DED" w:rsidRPr="00D50486">
        <w:rPr>
          <w:lang w:eastAsia="tr-TR"/>
        </w:rPr>
        <w:t>çalıştay</w:t>
      </w:r>
      <w:proofErr w:type="spellEnd"/>
      <w:r w:rsidR="00681DED" w:rsidRPr="00D50486">
        <w:rPr>
          <w:lang w:eastAsia="tr-TR"/>
        </w:rPr>
        <w:t xml:space="preserve"> gibi </w:t>
      </w:r>
      <w:r w:rsidR="008320AF">
        <w:rPr>
          <w:lang w:eastAsia="tr-TR"/>
        </w:rPr>
        <w:t xml:space="preserve">mal ve </w:t>
      </w:r>
      <w:r w:rsidR="00681DED" w:rsidRPr="00D50486">
        <w:rPr>
          <w:lang w:eastAsia="tr-TR"/>
        </w:rPr>
        <w:t>hizmetlerin</w:t>
      </w:r>
      <w:r w:rsidRPr="00D50486">
        <w:rPr>
          <w:lang w:eastAsia="tr-TR"/>
        </w:rPr>
        <w:t xml:space="preserve"> satın alınması ve/veya kiralanmasını</w:t>
      </w:r>
      <w:r w:rsidR="00681DED" w:rsidRPr="00D50486">
        <w:rPr>
          <w:lang w:eastAsia="tr-TR"/>
        </w:rPr>
        <w:t>,</w:t>
      </w:r>
      <w:r w:rsidRPr="00D50486">
        <w:rPr>
          <w:lang w:eastAsia="tr-TR"/>
        </w:rPr>
        <w:t xml:space="preserve"> </w:t>
      </w:r>
    </w:p>
    <w:p w:rsidR="001903AA" w:rsidRPr="00D50486" w:rsidRDefault="00BA529C" w:rsidP="00D50486">
      <w:pPr>
        <w:spacing w:line="276" w:lineRule="auto"/>
        <w:ind w:left="142"/>
        <w:jc w:val="both"/>
      </w:pPr>
      <w:r w:rsidRPr="00D50486">
        <w:t>g</w:t>
      </w:r>
      <w:r w:rsidR="001903AA" w:rsidRPr="00D50486">
        <w:t>) Tüzük:</w:t>
      </w:r>
      <w:r w:rsidR="00C16976" w:rsidRPr="00D50486">
        <w:t xml:space="preserve"> </w:t>
      </w:r>
      <w:r w:rsidR="00AC413E" w:rsidRPr="00D50486">
        <w:t>Fide</w:t>
      </w:r>
      <w:r w:rsidR="00C16976" w:rsidRPr="00D50486">
        <w:t xml:space="preserve"> Üreticileri </w:t>
      </w:r>
      <w:r w:rsidR="001903AA" w:rsidRPr="00D50486">
        <w:t>Alt Birliği Tüzüğü</w:t>
      </w:r>
      <w:r w:rsidR="00C57433">
        <w:t>’</w:t>
      </w:r>
      <w:r w:rsidR="001903AA" w:rsidRPr="00D50486">
        <w:t>nü,</w:t>
      </w:r>
    </w:p>
    <w:p w:rsidR="001903AA" w:rsidRPr="00D50486" w:rsidRDefault="00BA529C" w:rsidP="00D50486">
      <w:pPr>
        <w:spacing w:line="276" w:lineRule="auto"/>
        <w:ind w:left="142"/>
        <w:jc w:val="both"/>
      </w:pPr>
      <w:r w:rsidRPr="00D50486">
        <w:t>h</w:t>
      </w:r>
      <w:r w:rsidR="001903AA" w:rsidRPr="00D50486">
        <w:t>) Yönetim Kurulu:</w:t>
      </w:r>
      <w:r w:rsidR="00C16976" w:rsidRPr="00D50486">
        <w:t xml:space="preserve"> </w:t>
      </w:r>
      <w:r w:rsidR="00AC413E" w:rsidRPr="00D50486">
        <w:t>Fide</w:t>
      </w:r>
      <w:r w:rsidR="00C16976" w:rsidRPr="00D50486">
        <w:t xml:space="preserve"> Üreticileri </w:t>
      </w:r>
      <w:r w:rsidR="001903AA" w:rsidRPr="00D50486">
        <w:t>Alt Birliği Yönetim Kurulu</w:t>
      </w:r>
      <w:r w:rsidR="00C57433">
        <w:t>’nu</w:t>
      </w:r>
      <w:r w:rsidR="00AC413E" w:rsidRPr="00D50486">
        <w:t xml:space="preserve"> İfade eder.</w:t>
      </w:r>
    </w:p>
    <w:p w:rsidR="00AC413E" w:rsidRPr="00D50486" w:rsidRDefault="00AC413E" w:rsidP="00AC413E">
      <w:pPr>
        <w:spacing w:line="276" w:lineRule="auto"/>
        <w:jc w:val="both"/>
      </w:pPr>
    </w:p>
    <w:p w:rsidR="00436102" w:rsidRDefault="009F0294" w:rsidP="00AC413E">
      <w:pPr>
        <w:spacing w:line="276" w:lineRule="auto"/>
        <w:jc w:val="both"/>
      </w:pPr>
      <w:proofErr w:type="spellStart"/>
      <w:r w:rsidRPr="00D50486">
        <w:rPr>
          <w:b/>
          <w:bCs/>
        </w:rPr>
        <w:t>M</w:t>
      </w:r>
      <w:r w:rsidR="007733BE" w:rsidRPr="00D50486">
        <w:rPr>
          <w:b/>
          <w:bCs/>
        </w:rPr>
        <w:t>âli</w:t>
      </w:r>
      <w:proofErr w:type="spellEnd"/>
      <w:r w:rsidR="00436102" w:rsidRPr="00D50486">
        <w:rPr>
          <w:b/>
          <w:bCs/>
        </w:rPr>
        <w:t xml:space="preserve"> Rapor</w:t>
      </w:r>
      <w:r w:rsidR="00436102" w:rsidRPr="00D50486">
        <w:br/>
      </w:r>
      <w:r w:rsidR="00436102" w:rsidRPr="00D50486">
        <w:rPr>
          <w:b/>
          <w:bCs/>
        </w:rPr>
        <w:t xml:space="preserve">Madde </w:t>
      </w:r>
      <w:r w:rsidR="00537C2C" w:rsidRPr="00D50486">
        <w:rPr>
          <w:b/>
          <w:bCs/>
        </w:rPr>
        <w:t>5</w:t>
      </w:r>
      <w:r w:rsidR="00AC413E" w:rsidRPr="00D50486">
        <w:rPr>
          <w:b/>
          <w:bCs/>
        </w:rPr>
        <w:t xml:space="preserve"> </w:t>
      </w:r>
      <w:r w:rsidR="00436102" w:rsidRPr="00D50486">
        <w:rPr>
          <w:b/>
          <w:bCs/>
        </w:rPr>
        <w:t>-</w:t>
      </w:r>
      <w:r w:rsidR="00AC413E" w:rsidRPr="00D50486">
        <w:rPr>
          <w:b/>
          <w:bCs/>
        </w:rPr>
        <w:t xml:space="preserve"> </w:t>
      </w:r>
      <w:r w:rsidR="001227ED" w:rsidRPr="00D50486">
        <w:rPr>
          <w:bCs/>
        </w:rPr>
        <w:t>(1)</w:t>
      </w:r>
      <w:r w:rsidR="00436102" w:rsidRPr="00D50486">
        <w:t xml:space="preserve"> </w:t>
      </w:r>
      <w:r w:rsidR="00FD3D22" w:rsidRPr="00D50486">
        <w:t>B</w:t>
      </w:r>
      <w:r w:rsidR="006D4ED6" w:rsidRPr="00D50486">
        <w:t xml:space="preserve">ütçe dönemi sonunda </w:t>
      </w:r>
      <w:r w:rsidR="00436102" w:rsidRPr="00D50486">
        <w:t>Genel Kurula sunulmak üzere</w:t>
      </w:r>
      <w:r w:rsidR="00FD3D22" w:rsidRPr="00D50486">
        <w:t>;</w:t>
      </w:r>
      <w:r w:rsidR="00436102" w:rsidRPr="00D50486">
        <w:t xml:space="preserve"> </w:t>
      </w:r>
      <w:r w:rsidR="00EC4667" w:rsidRPr="00D50486">
        <w:rPr>
          <w:bCs/>
        </w:rPr>
        <w:t>gerçekleşen</w:t>
      </w:r>
      <w:r w:rsidR="00EC4667" w:rsidRPr="00D50486">
        <w:t xml:space="preserve"> gelir ve gider tabloları, </w:t>
      </w:r>
      <w:r w:rsidR="00EC4667" w:rsidRPr="00D50486">
        <w:rPr>
          <w:bCs/>
        </w:rPr>
        <w:t>gerçekleşen bütçe, bütçe uy</w:t>
      </w:r>
      <w:r w:rsidR="00EF7620" w:rsidRPr="00D50486">
        <w:rPr>
          <w:bCs/>
        </w:rPr>
        <w:t>gulaması ile ilgili açıklamalar</w:t>
      </w:r>
      <w:r w:rsidR="00EC4667" w:rsidRPr="00D50486">
        <w:rPr>
          <w:bCs/>
        </w:rPr>
        <w:t xml:space="preserve"> </w:t>
      </w:r>
      <w:r w:rsidR="00EC4667" w:rsidRPr="00D50486">
        <w:t>ile tahmini</w:t>
      </w:r>
      <w:r w:rsidR="00EC4667" w:rsidRPr="00D50486">
        <w:rPr>
          <w:bCs/>
        </w:rPr>
        <w:t xml:space="preserve"> bütçe teklifinin yer aldığı</w:t>
      </w:r>
      <w:r w:rsidR="00EC4667" w:rsidRPr="00D50486">
        <w:t xml:space="preserve"> </w:t>
      </w:r>
      <w:r w:rsidR="00FD3D22" w:rsidRPr="00D50486">
        <w:t xml:space="preserve">çalışma raporunun </w:t>
      </w:r>
      <w:proofErr w:type="spellStart"/>
      <w:r w:rsidR="00FD3D22" w:rsidRPr="00D50486">
        <w:t>mâ</w:t>
      </w:r>
      <w:r w:rsidR="00436102" w:rsidRPr="00D50486">
        <w:t>li</w:t>
      </w:r>
      <w:proofErr w:type="spellEnd"/>
      <w:r w:rsidR="00436102" w:rsidRPr="00D50486">
        <w:t xml:space="preserve"> bölümü</w:t>
      </w:r>
      <w:r w:rsidR="00E55EA5" w:rsidRPr="00D50486">
        <w:t>nün</w:t>
      </w:r>
      <w:r w:rsidR="00FD3D22" w:rsidRPr="00D50486">
        <w:t xml:space="preserve"> Yönetim Kurulunca</w:t>
      </w:r>
      <w:r w:rsidR="00436102" w:rsidRPr="00D50486">
        <w:t xml:space="preserve"> hazırlan</w:t>
      </w:r>
      <w:r w:rsidR="00E55EA5" w:rsidRPr="00D50486">
        <w:t>ması zorunludur</w:t>
      </w:r>
      <w:r w:rsidR="00436102" w:rsidRPr="00D50486">
        <w:t xml:space="preserve">. </w:t>
      </w:r>
    </w:p>
    <w:p w:rsidR="00F9083D" w:rsidRPr="00D50486" w:rsidRDefault="00F9083D" w:rsidP="00AC413E">
      <w:pPr>
        <w:spacing w:line="276" w:lineRule="auto"/>
        <w:jc w:val="both"/>
      </w:pPr>
    </w:p>
    <w:p w:rsidR="00756742" w:rsidRPr="00D50486" w:rsidRDefault="00756742" w:rsidP="00AC413E">
      <w:pPr>
        <w:spacing w:line="276" w:lineRule="auto"/>
        <w:jc w:val="center"/>
        <w:rPr>
          <w:b/>
          <w:bCs/>
        </w:rPr>
      </w:pPr>
    </w:p>
    <w:p w:rsidR="00436102" w:rsidRPr="00D50486" w:rsidRDefault="00436102" w:rsidP="00AC413E">
      <w:pPr>
        <w:spacing w:line="276" w:lineRule="auto"/>
        <w:jc w:val="center"/>
        <w:rPr>
          <w:b/>
          <w:bCs/>
        </w:rPr>
      </w:pPr>
      <w:r w:rsidRPr="00D50486">
        <w:rPr>
          <w:b/>
          <w:bCs/>
        </w:rPr>
        <w:lastRenderedPageBreak/>
        <w:t>İKİNCİ BÖLÜM</w:t>
      </w:r>
    </w:p>
    <w:p w:rsidR="00534EA7" w:rsidRPr="00D50486" w:rsidRDefault="00436102" w:rsidP="00AC413E">
      <w:pPr>
        <w:spacing w:line="276" w:lineRule="auto"/>
        <w:jc w:val="center"/>
        <w:rPr>
          <w:b/>
          <w:bCs/>
        </w:rPr>
      </w:pPr>
      <w:r w:rsidRPr="00D50486">
        <w:rPr>
          <w:b/>
          <w:bCs/>
        </w:rPr>
        <w:t>Bütçe Düzenlemesi</w:t>
      </w:r>
    </w:p>
    <w:p w:rsidR="00436102" w:rsidRPr="00D50486" w:rsidRDefault="00436102" w:rsidP="00AC413E">
      <w:pPr>
        <w:spacing w:line="276" w:lineRule="auto"/>
        <w:jc w:val="both"/>
      </w:pPr>
      <w:r w:rsidRPr="00D50486">
        <w:rPr>
          <w:b/>
          <w:bCs/>
        </w:rPr>
        <w:t xml:space="preserve">Madde </w:t>
      </w:r>
      <w:r w:rsidR="00537C2C" w:rsidRPr="00D50486">
        <w:rPr>
          <w:b/>
          <w:bCs/>
        </w:rPr>
        <w:t>6</w:t>
      </w:r>
      <w:r w:rsidR="00AC413E" w:rsidRPr="00D50486">
        <w:rPr>
          <w:b/>
          <w:bCs/>
        </w:rPr>
        <w:t xml:space="preserve"> </w:t>
      </w:r>
      <w:r w:rsidRPr="00D50486">
        <w:rPr>
          <w:b/>
          <w:bCs/>
        </w:rPr>
        <w:t>-</w:t>
      </w:r>
      <w:r w:rsidR="00AC413E" w:rsidRPr="00D50486">
        <w:rPr>
          <w:b/>
          <w:bCs/>
        </w:rPr>
        <w:t xml:space="preserve"> </w:t>
      </w:r>
      <w:r w:rsidR="001227ED" w:rsidRPr="00D50486">
        <w:rPr>
          <w:bCs/>
        </w:rPr>
        <w:t>(1)</w:t>
      </w:r>
      <w:r w:rsidR="001227ED" w:rsidRPr="00D50486">
        <w:rPr>
          <w:b/>
          <w:bCs/>
        </w:rPr>
        <w:t xml:space="preserve"> </w:t>
      </w:r>
      <w:proofErr w:type="spellStart"/>
      <w:r w:rsidR="00AC413E" w:rsidRPr="00D50486">
        <w:rPr>
          <w:bCs/>
        </w:rPr>
        <w:t>FİDEBİRLİK</w:t>
      </w:r>
      <w:r w:rsidR="00C311D6" w:rsidRPr="00D50486">
        <w:t>’in</w:t>
      </w:r>
      <w:proofErr w:type="spellEnd"/>
      <w:r w:rsidRPr="00D50486">
        <w:t xml:space="preserve"> </w:t>
      </w:r>
      <w:r w:rsidRPr="00D50486">
        <w:rPr>
          <w:bCs/>
        </w:rPr>
        <w:t>tahmini</w:t>
      </w:r>
      <w:r w:rsidRPr="00D50486">
        <w:t xml:space="preserve"> gelir ve giderleri, tüm </w:t>
      </w:r>
      <w:r w:rsidR="00BE7244" w:rsidRPr="00D50486">
        <w:t>çalışmaları</w:t>
      </w:r>
      <w:r w:rsidRPr="00D50486">
        <w:t xml:space="preserve"> kapsayacak şekilde hazırlanır ve </w:t>
      </w:r>
      <w:r w:rsidR="00BE7244" w:rsidRPr="00D50486">
        <w:t xml:space="preserve">her yıl yapılacak olan </w:t>
      </w:r>
      <w:r w:rsidRPr="00D50486">
        <w:t>Genel Kurul</w:t>
      </w:r>
      <w:r w:rsidR="00051256" w:rsidRPr="00D50486">
        <w:t xml:space="preserve"> </w:t>
      </w:r>
      <w:r w:rsidR="00D72BD6" w:rsidRPr="00D50486">
        <w:t>t</w:t>
      </w:r>
      <w:r w:rsidR="00BE7244" w:rsidRPr="00D50486">
        <w:t>oplantısında</w:t>
      </w:r>
      <w:r w:rsidRPr="00D50486">
        <w:t xml:space="preserve"> </w:t>
      </w:r>
      <w:r w:rsidR="00AC413E" w:rsidRPr="00D50486">
        <w:t>kabul edilerek yürürlüğe girer.</w:t>
      </w:r>
    </w:p>
    <w:p w:rsidR="00AC413E" w:rsidRPr="00D50486" w:rsidRDefault="00AC413E" w:rsidP="00AC413E">
      <w:pPr>
        <w:spacing w:line="276" w:lineRule="auto"/>
        <w:jc w:val="both"/>
      </w:pPr>
    </w:p>
    <w:p w:rsidR="00503C17" w:rsidRPr="00D50486" w:rsidRDefault="00436102" w:rsidP="00AC413E">
      <w:pPr>
        <w:spacing w:line="276" w:lineRule="auto"/>
        <w:jc w:val="both"/>
      </w:pPr>
      <w:r w:rsidRPr="00D50486">
        <w:rPr>
          <w:b/>
          <w:bCs/>
        </w:rPr>
        <w:t>Bütçe Dönemi</w:t>
      </w:r>
      <w:r w:rsidRPr="00D50486">
        <w:br/>
      </w:r>
      <w:r w:rsidRPr="00D50486">
        <w:rPr>
          <w:b/>
          <w:bCs/>
        </w:rPr>
        <w:t xml:space="preserve">Madde </w:t>
      </w:r>
      <w:r w:rsidR="00537C2C" w:rsidRPr="00D50486">
        <w:rPr>
          <w:b/>
          <w:bCs/>
        </w:rPr>
        <w:t>7</w:t>
      </w:r>
      <w:r w:rsidR="00AC413E" w:rsidRPr="00D50486">
        <w:rPr>
          <w:b/>
          <w:bCs/>
        </w:rPr>
        <w:t xml:space="preserve"> </w:t>
      </w:r>
      <w:r w:rsidRPr="00D50486">
        <w:rPr>
          <w:b/>
          <w:bCs/>
        </w:rPr>
        <w:t>-</w:t>
      </w:r>
      <w:r w:rsidRPr="00D50486">
        <w:t xml:space="preserve"> </w:t>
      </w:r>
      <w:r w:rsidR="001227ED" w:rsidRPr="00D50486">
        <w:rPr>
          <w:bCs/>
        </w:rPr>
        <w:t>(1)</w:t>
      </w:r>
      <w:r w:rsidR="00503C17" w:rsidRPr="00D50486">
        <w:t xml:space="preserve"> </w:t>
      </w:r>
      <w:proofErr w:type="spellStart"/>
      <w:r w:rsidR="00AC413E" w:rsidRPr="00D50486">
        <w:rPr>
          <w:bCs/>
        </w:rPr>
        <w:t>FİDEBİRLİK</w:t>
      </w:r>
      <w:r w:rsidR="00AC413E" w:rsidRPr="00D50486">
        <w:t>’in</w:t>
      </w:r>
      <w:proofErr w:type="spellEnd"/>
      <w:r w:rsidR="00AC413E" w:rsidRPr="00D50486">
        <w:t xml:space="preserve"> </w:t>
      </w:r>
      <w:r w:rsidR="00E87F19" w:rsidRPr="00D50486">
        <w:t xml:space="preserve">bütçe dönemi 1 Ocak-31 Aralık arasıdır. </w:t>
      </w:r>
      <w:r w:rsidR="00A9574F" w:rsidRPr="00D50486">
        <w:t>B</w:t>
      </w:r>
      <w:r w:rsidR="00E87F19" w:rsidRPr="00D50486">
        <w:t xml:space="preserve">ütçe uygulamasından Yönetim Kurulu yetkili ve sorumludur. </w:t>
      </w:r>
    </w:p>
    <w:p w:rsidR="00503C17" w:rsidRPr="00D50486" w:rsidRDefault="00DC0DD8" w:rsidP="00AC413E">
      <w:pPr>
        <w:spacing w:line="276" w:lineRule="auto"/>
        <w:jc w:val="both"/>
      </w:pPr>
      <w:r>
        <w:t>(</w:t>
      </w:r>
      <w:r w:rsidR="00503C17" w:rsidRPr="00D50486">
        <w:t xml:space="preserve">2) </w:t>
      </w:r>
      <w:r w:rsidR="00E87F19" w:rsidRPr="00D50486">
        <w:t>Bütçe</w:t>
      </w:r>
      <w:r w:rsidR="00503C17" w:rsidRPr="00D50486">
        <w:t>nin uygulanabilmesi için Genel</w:t>
      </w:r>
      <w:r w:rsidR="00E87F19" w:rsidRPr="00D50486">
        <w:t xml:space="preserve"> Kurulun onayın</w:t>
      </w:r>
      <w:r w:rsidR="00503C17" w:rsidRPr="00D50486">
        <w:t>ın alınması zorunludur.</w:t>
      </w:r>
      <w:r w:rsidR="00E87F19" w:rsidRPr="00D50486">
        <w:t xml:space="preserve"> </w:t>
      </w:r>
    </w:p>
    <w:p w:rsidR="00074554" w:rsidRPr="00D50486" w:rsidRDefault="00DC0DD8" w:rsidP="00AC413E">
      <w:pPr>
        <w:pStyle w:val="NormalWeb"/>
        <w:shd w:val="clear" w:color="auto" w:fill="FFFFFF"/>
        <w:spacing w:before="0" w:after="0" w:line="276" w:lineRule="auto"/>
        <w:jc w:val="both"/>
        <w:rPr>
          <w:strike/>
          <w:color w:val="auto"/>
        </w:rPr>
      </w:pPr>
      <w:r>
        <w:rPr>
          <w:color w:val="auto"/>
        </w:rPr>
        <w:t>(</w:t>
      </w:r>
      <w:r w:rsidR="00503C17" w:rsidRPr="00D50486">
        <w:rPr>
          <w:color w:val="auto"/>
        </w:rPr>
        <w:t xml:space="preserve">3) </w:t>
      </w:r>
      <w:r w:rsidR="00E87F19" w:rsidRPr="00D50486">
        <w:rPr>
          <w:color w:val="auto"/>
        </w:rPr>
        <w:t>Tahmini bütçe</w:t>
      </w:r>
      <w:r w:rsidR="006D4ED6" w:rsidRPr="00D50486">
        <w:rPr>
          <w:color w:val="auto"/>
        </w:rPr>
        <w:t>,</w:t>
      </w:r>
      <w:r w:rsidR="00E87F19" w:rsidRPr="00D50486">
        <w:rPr>
          <w:color w:val="auto"/>
        </w:rPr>
        <w:t xml:space="preserve"> Yönetim Kurulu tarafından her yıl</w:t>
      </w:r>
      <w:r w:rsidR="00FD7F05" w:rsidRPr="00D50486">
        <w:rPr>
          <w:color w:val="auto"/>
        </w:rPr>
        <w:t xml:space="preserve"> Genel K</w:t>
      </w:r>
      <w:r w:rsidR="00AC413E" w:rsidRPr="00D50486">
        <w:rPr>
          <w:color w:val="auto"/>
        </w:rPr>
        <w:t xml:space="preserve">urulun onayına sunulmak üzere </w:t>
      </w:r>
      <w:r w:rsidR="00E87F19" w:rsidRPr="00D50486">
        <w:rPr>
          <w:color w:val="auto"/>
        </w:rPr>
        <w:t xml:space="preserve">hazırlanır. </w:t>
      </w:r>
      <w:r w:rsidR="00FD7F05" w:rsidRPr="00D50486">
        <w:rPr>
          <w:color w:val="auto"/>
        </w:rPr>
        <w:t>Genel K</w:t>
      </w:r>
      <w:r w:rsidR="005C109B" w:rsidRPr="00D50486">
        <w:rPr>
          <w:color w:val="auto"/>
        </w:rPr>
        <w:t>urul, onayladığı bu bütçede yıllık bü</w:t>
      </w:r>
      <w:r w:rsidR="00FD7F05" w:rsidRPr="00D50486">
        <w:rPr>
          <w:color w:val="auto"/>
        </w:rPr>
        <w:t>tçe döneminin sonundan sonraki Genel K</w:t>
      </w:r>
      <w:r w:rsidR="005C109B" w:rsidRPr="00D50486">
        <w:rPr>
          <w:color w:val="auto"/>
        </w:rPr>
        <w:t>urul tarihine kadar olan dönemi kapsayacak harcamalar için</w:t>
      </w:r>
      <w:r w:rsidR="00FD15B9" w:rsidRPr="00D50486">
        <w:rPr>
          <w:color w:val="auto"/>
        </w:rPr>
        <w:t>:</w:t>
      </w:r>
      <w:r w:rsidR="005C109B" w:rsidRPr="00D50486">
        <w:rPr>
          <w:color w:val="auto"/>
        </w:rPr>
        <w:t xml:space="preserve"> her aya tekabül etm</w:t>
      </w:r>
      <w:r w:rsidR="00553C16" w:rsidRPr="00D50486">
        <w:rPr>
          <w:color w:val="auto"/>
        </w:rPr>
        <w:t>ek üzere onayladığı bütçenin 1/</w:t>
      </w:r>
      <w:r w:rsidR="005C109B" w:rsidRPr="00D50486">
        <w:rPr>
          <w:color w:val="auto"/>
        </w:rPr>
        <w:t xml:space="preserve">12 si yüzde </w:t>
      </w:r>
      <w:r w:rsidR="003526AD" w:rsidRPr="00D50486">
        <w:rPr>
          <w:color w:val="auto"/>
        </w:rPr>
        <w:t xml:space="preserve">otuz </w:t>
      </w:r>
      <w:r w:rsidR="006D4ED6" w:rsidRPr="00D50486">
        <w:rPr>
          <w:color w:val="auto"/>
        </w:rPr>
        <w:t>artırılmak suretiyle Yönetim K</w:t>
      </w:r>
      <w:r w:rsidR="005C109B" w:rsidRPr="00D50486">
        <w:rPr>
          <w:color w:val="auto"/>
        </w:rPr>
        <w:t>uruluna harcama</w:t>
      </w:r>
      <w:r w:rsidR="00AC413E" w:rsidRPr="00D50486">
        <w:rPr>
          <w:color w:val="auto"/>
        </w:rPr>
        <w:t xml:space="preserve"> yapma </w:t>
      </w:r>
      <w:r w:rsidR="005C109B" w:rsidRPr="00D50486">
        <w:rPr>
          <w:color w:val="auto"/>
        </w:rPr>
        <w:t>yetkisi verir.</w:t>
      </w:r>
      <w:r w:rsidR="00074554" w:rsidRPr="00D50486">
        <w:rPr>
          <w:color w:val="auto"/>
        </w:rPr>
        <w:t xml:space="preserve"> Bu husus konferans, </w:t>
      </w:r>
      <w:proofErr w:type="spellStart"/>
      <w:r w:rsidR="00074554" w:rsidRPr="00D50486">
        <w:rPr>
          <w:color w:val="auto"/>
        </w:rPr>
        <w:t>çalıştay</w:t>
      </w:r>
      <w:proofErr w:type="spellEnd"/>
      <w:r w:rsidR="00074554" w:rsidRPr="00D50486">
        <w:rPr>
          <w:color w:val="auto"/>
        </w:rPr>
        <w:t xml:space="preserve"> gibi faaliyetlerin yapıldığı aylarda, aylık harcama tutarının aşılabileceği bilgi notunu da içerecek şekilde</w:t>
      </w:r>
      <w:r w:rsidR="006D4ED6" w:rsidRPr="00D50486">
        <w:rPr>
          <w:color w:val="auto"/>
        </w:rPr>
        <w:t>,</w:t>
      </w:r>
      <w:r w:rsidR="00074554" w:rsidRPr="00D50486">
        <w:rPr>
          <w:color w:val="auto"/>
        </w:rPr>
        <w:t xml:space="preserve"> Genel Kurula sunulan tahmini bütçe dip notlarında belirtilir.</w:t>
      </w:r>
    </w:p>
    <w:p w:rsidR="00537C2C" w:rsidRPr="00D50486" w:rsidRDefault="00537C2C" w:rsidP="00AC413E">
      <w:pPr>
        <w:spacing w:line="276" w:lineRule="auto"/>
        <w:jc w:val="both"/>
        <w:rPr>
          <w:b/>
          <w:bCs/>
        </w:rPr>
      </w:pPr>
    </w:p>
    <w:p w:rsidR="00AE7AF5" w:rsidRPr="00D50486" w:rsidRDefault="00AE7AF5" w:rsidP="00AC413E">
      <w:pPr>
        <w:spacing w:line="276" w:lineRule="auto"/>
        <w:jc w:val="both"/>
        <w:rPr>
          <w:b/>
        </w:rPr>
      </w:pPr>
      <w:r w:rsidRPr="00D50486">
        <w:rPr>
          <w:b/>
          <w:bCs/>
        </w:rPr>
        <w:t>Bütçenin Hazırlanması</w:t>
      </w:r>
      <w:r w:rsidR="00C513A4" w:rsidRPr="00D50486">
        <w:rPr>
          <w:b/>
        </w:rPr>
        <w:t xml:space="preserve"> ve U</w:t>
      </w:r>
      <w:r w:rsidRPr="00D50486">
        <w:rPr>
          <w:b/>
        </w:rPr>
        <w:t>ygulanması</w:t>
      </w:r>
    </w:p>
    <w:p w:rsidR="00436102" w:rsidRPr="00D50486" w:rsidRDefault="00436102" w:rsidP="00AC413E">
      <w:pPr>
        <w:spacing w:line="276" w:lineRule="auto"/>
        <w:jc w:val="both"/>
      </w:pPr>
      <w:r w:rsidRPr="00D50486">
        <w:rPr>
          <w:b/>
          <w:bCs/>
        </w:rPr>
        <w:t xml:space="preserve">Madde </w:t>
      </w:r>
      <w:r w:rsidR="00537C2C" w:rsidRPr="00D50486">
        <w:rPr>
          <w:b/>
          <w:bCs/>
        </w:rPr>
        <w:t>8</w:t>
      </w:r>
      <w:r w:rsidR="00AC413E" w:rsidRPr="00D50486">
        <w:rPr>
          <w:b/>
          <w:bCs/>
        </w:rPr>
        <w:t xml:space="preserve"> </w:t>
      </w:r>
      <w:r w:rsidRPr="00D50486">
        <w:rPr>
          <w:b/>
          <w:bCs/>
        </w:rPr>
        <w:t>-</w:t>
      </w:r>
      <w:r w:rsidRPr="00D50486">
        <w:t xml:space="preserve"> </w:t>
      </w:r>
      <w:r w:rsidR="00AC413E" w:rsidRPr="00D50486">
        <w:rPr>
          <w:bCs/>
        </w:rPr>
        <w:t>(1)</w:t>
      </w:r>
      <w:r w:rsidR="00AC413E" w:rsidRPr="00D50486">
        <w:t xml:space="preserve"> </w:t>
      </w:r>
      <w:r w:rsidR="00AC413E" w:rsidRPr="00D50486">
        <w:rPr>
          <w:bCs/>
        </w:rPr>
        <w:t>FİDEBİRLİK</w:t>
      </w:r>
      <w:r w:rsidR="00AC413E" w:rsidRPr="00D50486">
        <w:t xml:space="preserve"> </w:t>
      </w:r>
      <w:r w:rsidR="00CD006F" w:rsidRPr="00D50486">
        <w:t>bütçe sistemi,</w:t>
      </w:r>
      <w:r w:rsidRPr="00D50486">
        <w:t xml:space="preserve"> gelir ve gider bütçeleri olmak üzere iki ana gruptan oluşur. Gelir ve giderler, bölüm ve maddeler halinde </w:t>
      </w:r>
      <w:r w:rsidR="00B171A0" w:rsidRPr="00D50486">
        <w:t>bu Y</w:t>
      </w:r>
      <w:r w:rsidR="006A7C69" w:rsidRPr="00D50486">
        <w:t xml:space="preserve">önetmeliğin EK-1’indeki gibi </w:t>
      </w:r>
      <w:r w:rsidRPr="00D50486">
        <w:t xml:space="preserve">düzenlenir. </w:t>
      </w:r>
    </w:p>
    <w:p w:rsidR="00436102" w:rsidRPr="00D50486" w:rsidRDefault="00DC0DD8" w:rsidP="00AC413E">
      <w:pPr>
        <w:spacing w:line="276" w:lineRule="auto"/>
        <w:jc w:val="both"/>
      </w:pPr>
      <w:r>
        <w:t>(</w:t>
      </w:r>
      <w:r w:rsidR="00E90CD3" w:rsidRPr="00D50486">
        <w:t xml:space="preserve">2) </w:t>
      </w:r>
      <w:r w:rsidR="00362C72" w:rsidRPr="00D50486">
        <w:t>İhtiyaç duyulması halinde</w:t>
      </w:r>
      <w:r w:rsidR="00436102" w:rsidRPr="00D50486">
        <w:t xml:space="preserve">, </w:t>
      </w:r>
      <w:r w:rsidR="00362C72" w:rsidRPr="00D50486">
        <w:t>Yönetim Kurulu tarafından, gelir ve gider bütçelerine</w:t>
      </w:r>
      <w:r w:rsidR="00436102" w:rsidRPr="00D50486">
        <w:t xml:space="preserve"> yeni bölüm ve maddeler </w:t>
      </w:r>
      <w:r w:rsidR="00B171A0" w:rsidRPr="00D50486">
        <w:t>ilâ</w:t>
      </w:r>
      <w:r w:rsidR="002C2C8B" w:rsidRPr="00D50486">
        <w:t>ve edilebilir, değiştirilebilir,</w:t>
      </w:r>
      <w:r w:rsidR="00362C72" w:rsidRPr="00D50486">
        <w:t xml:space="preserve"> çıkarılabilir</w:t>
      </w:r>
      <w:r w:rsidR="00641C99" w:rsidRPr="00D50486">
        <w:t>.</w:t>
      </w:r>
    </w:p>
    <w:p w:rsidR="00641C99" w:rsidRPr="00D50486" w:rsidRDefault="00641C99" w:rsidP="00AC413E">
      <w:pPr>
        <w:spacing w:line="276" w:lineRule="auto"/>
        <w:jc w:val="both"/>
      </w:pPr>
    </w:p>
    <w:p w:rsidR="008D7C8E" w:rsidRPr="00D50486" w:rsidRDefault="00436102" w:rsidP="00AC413E">
      <w:pPr>
        <w:spacing w:line="276" w:lineRule="auto"/>
        <w:jc w:val="both"/>
      </w:pPr>
      <w:r w:rsidRPr="00D50486">
        <w:rPr>
          <w:b/>
          <w:bCs/>
        </w:rPr>
        <w:t xml:space="preserve">Madde </w:t>
      </w:r>
      <w:r w:rsidR="00333B76" w:rsidRPr="00D50486">
        <w:rPr>
          <w:b/>
          <w:bCs/>
        </w:rPr>
        <w:t>9</w:t>
      </w:r>
      <w:r w:rsidR="00641C99" w:rsidRPr="00D50486">
        <w:rPr>
          <w:b/>
          <w:bCs/>
        </w:rPr>
        <w:t xml:space="preserve"> </w:t>
      </w:r>
      <w:r w:rsidRPr="00D50486">
        <w:rPr>
          <w:b/>
          <w:bCs/>
        </w:rPr>
        <w:t>-</w:t>
      </w:r>
      <w:r w:rsidR="00641C99" w:rsidRPr="00D50486">
        <w:rPr>
          <w:b/>
          <w:bCs/>
        </w:rPr>
        <w:t xml:space="preserve"> </w:t>
      </w:r>
      <w:r w:rsidR="001227ED" w:rsidRPr="00D50486">
        <w:rPr>
          <w:bCs/>
        </w:rPr>
        <w:t>(1)</w:t>
      </w:r>
      <w:r w:rsidRPr="00D50486">
        <w:rPr>
          <w:b/>
        </w:rPr>
        <w:t xml:space="preserve"> </w:t>
      </w:r>
      <w:r w:rsidR="00641C99" w:rsidRPr="00D50486">
        <w:rPr>
          <w:bCs/>
        </w:rPr>
        <w:t>FİDEBİRLİK</w:t>
      </w:r>
      <w:r w:rsidR="00641C99" w:rsidRPr="00D50486">
        <w:t xml:space="preserve"> </w:t>
      </w:r>
      <w:r w:rsidRPr="00D50486">
        <w:rPr>
          <w:bCs/>
        </w:rPr>
        <w:t xml:space="preserve">tahmini </w:t>
      </w:r>
      <w:r w:rsidRPr="00D50486">
        <w:t xml:space="preserve">bütçe tasarısı, bir önceki dönem </w:t>
      </w:r>
      <w:r w:rsidRPr="00D50486">
        <w:rPr>
          <w:bCs/>
        </w:rPr>
        <w:t>gerçekleşen</w:t>
      </w:r>
      <w:r w:rsidRPr="00D50486">
        <w:t xml:space="preserve"> gelir ve giderler ile o yıl içerisinde yapılması öngörülen hizmet</w:t>
      </w:r>
      <w:r w:rsidRPr="00D50486">
        <w:rPr>
          <w:bCs/>
        </w:rPr>
        <w:t>ler</w:t>
      </w:r>
      <w:r w:rsidRPr="00D50486">
        <w:t xml:space="preserve"> dikkate alına</w:t>
      </w:r>
      <w:r w:rsidR="00D97B66" w:rsidRPr="00D50486">
        <w:t>rak, tahmini gelir ve gider tesp</w:t>
      </w:r>
      <w:r w:rsidRPr="00D50486">
        <w:t xml:space="preserve">iti suretiyle, </w:t>
      </w:r>
      <w:r w:rsidR="00641C99" w:rsidRPr="00D50486">
        <w:rPr>
          <w:bCs/>
        </w:rPr>
        <w:t>FİDEBİRLİK</w:t>
      </w:r>
      <w:r w:rsidR="00641C99" w:rsidRPr="00D50486">
        <w:t xml:space="preserve"> </w:t>
      </w:r>
      <w:r w:rsidR="004A4EEF" w:rsidRPr="00D50486">
        <w:t>Y</w:t>
      </w:r>
      <w:r w:rsidRPr="00D50486">
        <w:t xml:space="preserve">önetim </w:t>
      </w:r>
      <w:r w:rsidR="004A4EEF" w:rsidRPr="00D50486">
        <w:t>K</w:t>
      </w:r>
      <w:r w:rsidRPr="00D50486">
        <w:t>urul</w:t>
      </w:r>
      <w:r w:rsidR="004A4EEF" w:rsidRPr="00D50486">
        <w:t>unca</w:t>
      </w:r>
      <w:r w:rsidR="00641C99" w:rsidRPr="00D50486">
        <w:t xml:space="preserve"> hazırlanır.</w:t>
      </w:r>
    </w:p>
    <w:p w:rsidR="00641C99" w:rsidRPr="00D50486" w:rsidRDefault="00641C99" w:rsidP="00AC413E">
      <w:pPr>
        <w:spacing w:line="276" w:lineRule="auto"/>
        <w:jc w:val="both"/>
      </w:pPr>
    </w:p>
    <w:p w:rsidR="00436102" w:rsidRPr="00D50486" w:rsidRDefault="00436102" w:rsidP="00AC413E">
      <w:pPr>
        <w:spacing w:line="276" w:lineRule="auto"/>
        <w:jc w:val="both"/>
      </w:pPr>
      <w:r w:rsidRPr="00D50486">
        <w:rPr>
          <w:b/>
          <w:bCs/>
        </w:rPr>
        <w:t xml:space="preserve">Madde </w:t>
      </w:r>
      <w:r w:rsidR="00333B76" w:rsidRPr="00D50486">
        <w:rPr>
          <w:b/>
          <w:bCs/>
        </w:rPr>
        <w:t>10</w:t>
      </w:r>
      <w:r w:rsidR="00641C99" w:rsidRPr="00D50486">
        <w:rPr>
          <w:b/>
          <w:bCs/>
        </w:rPr>
        <w:t xml:space="preserve"> </w:t>
      </w:r>
      <w:r w:rsidRPr="00D50486">
        <w:rPr>
          <w:b/>
          <w:bCs/>
        </w:rPr>
        <w:t>-</w:t>
      </w:r>
      <w:r w:rsidR="00641C99" w:rsidRPr="00D50486">
        <w:rPr>
          <w:b/>
          <w:bCs/>
        </w:rPr>
        <w:t xml:space="preserve"> </w:t>
      </w:r>
      <w:r w:rsidR="001227ED" w:rsidRPr="00D50486">
        <w:rPr>
          <w:bCs/>
        </w:rPr>
        <w:t>(1)</w:t>
      </w:r>
      <w:r w:rsidRPr="00D50486">
        <w:t xml:space="preserve"> Her yıl </w:t>
      </w:r>
      <w:r w:rsidR="00E90CD3" w:rsidRPr="00D50486">
        <w:t>EK-1’de</w:t>
      </w:r>
      <w:r w:rsidRPr="00D50486">
        <w:t xml:space="preserve"> </w:t>
      </w:r>
      <w:r w:rsidR="00E90CD3" w:rsidRPr="00D50486">
        <w:t>belirtilen</w:t>
      </w:r>
      <w:r w:rsidRPr="00D50486">
        <w:t xml:space="preserve"> sistem içinde hazırlanan </w:t>
      </w:r>
      <w:r w:rsidR="007463A3" w:rsidRPr="00D50486">
        <w:t xml:space="preserve">tahmini </w:t>
      </w:r>
      <w:r w:rsidRPr="00D50486">
        <w:t>bütçenin, bölüm ve maddeler itibariyle kapsam ve uygulama</w:t>
      </w:r>
      <w:r w:rsidR="00E90CD3" w:rsidRPr="00D50486">
        <w:t>ları</w:t>
      </w:r>
      <w:r w:rsidRPr="00D50486">
        <w:t xml:space="preserve">, Yönetim </w:t>
      </w:r>
      <w:r w:rsidRPr="00D50486">
        <w:rPr>
          <w:bCs/>
        </w:rPr>
        <w:t>Kurul</w:t>
      </w:r>
      <w:r w:rsidR="004A4EEF" w:rsidRPr="00D50486">
        <w:rPr>
          <w:bCs/>
        </w:rPr>
        <w:t>unca</w:t>
      </w:r>
      <w:r w:rsidRPr="00D50486">
        <w:t xml:space="preserve">, </w:t>
      </w:r>
      <w:r w:rsidR="007463A3" w:rsidRPr="00D50486">
        <w:t xml:space="preserve">tespit edilerek ve açıklamalı olarak </w:t>
      </w:r>
      <w:r w:rsidRPr="00D50486">
        <w:rPr>
          <w:bCs/>
        </w:rPr>
        <w:t>tahmini</w:t>
      </w:r>
      <w:r w:rsidRPr="00D50486">
        <w:t xml:space="preserve"> bütçe tasarısı ekinde, Genel Kur</w:t>
      </w:r>
      <w:r w:rsidRPr="00D50486">
        <w:rPr>
          <w:bCs/>
        </w:rPr>
        <w:t>ul</w:t>
      </w:r>
      <w:r w:rsidR="004A4EEF" w:rsidRPr="00D50486">
        <w:rPr>
          <w:bCs/>
        </w:rPr>
        <w:t>un ona</w:t>
      </w:r>
      <w:r w:rsidR="00641C99" w:rsidRPr="00D50486">
        <w:t>yına sunulur.</w:t>
      </w:r>
    </w:p>
    <w:p w:rsidR="00641C99" w:rsidRPr="00D50486" w:rsidRDefault="00641C99" w:rsidP="00AC413E">
      <w:pPr>
        <w:spacing w:line="276" w:lineRule="auto"/>
        <w:jc w:val="both"/>
      </w:pPr>
    </w:p>
    <w:p w:rsidR="00436102" w:rsidRPr="00D50486" w:rsidRDefault="00436102" w:rsidP="00AC413E">
      <w:pPr>
        <w:spacing w:line="276" w:lineRule="auto"/>
        <w:jc w:val="both"/>
      </w:pPr>
      <w:r w:rsidRPr="00D50486">
        <w:rPr>
          <w:b/>
          <w:bCs/>
        </w:rPr>
        <w:t>Gelirler</w:t>
      </w:r>
      <w:r w:rsidR="007621E4" w:rsidRPr="00D50486">
        <w:rPr>
          <w:b/>
          <w:bCs/>
        </w:rPr>
        <w:t xml:space="preserve"> </w:t>
      </w:r>
      <w:r w:rsidRPr="00D50486">
        <w:rPr>
          <w:b/>
          <w:bCs/>
        </w:rPr>
        <w:t>ve Harcamalar</w:t>
      </w:r>
      <w:r w:rsidRPr="00D50486">
        <w:rPr>
          <w:b/>
        </w:rPr>
        <w:br/>
      </w:r>
      <w:r w:rsidRPr="00D50486">
        <w:rPr>
          <w:b/>
          <w:bCs/>
        </w:rPr>
        <w:t xml:space="preserve">Madde </w:t>
      </w:r>
      <w:r w:rsidR="00333B76" w:rsidRPr="00D50486">
        <w:rPr>
          <w:b/>
          <w:bCs/>
        </w:rPr>
        <w:t>11</w:t>
      </w:r>
      <w:r w:rsidR="00641C99" w:rsidRPr="00D50486">
        <w:rPr>
          <w:b/>
          <w:bCs/>
        </w:rPr>
        <w:t xml:space="preserve"> </w:t>
      </w:r>
      <w:r w:rsidRPr="00D50486">
        <w:rPr>
          <w:b/>
          <w:bCs/>
        </w:rPr>
        <w:t>-</w:t>
      </w:r>
      <w:r w:rsidR="00641C99" w:rsidRPr="00D50486">
        <w:rPr>
          <w:b/>
          <w:bCs/>
        </w:rPr>
        <w:t xml:space="preserve"> </w:t>
      </w:r>
      <w:r w:rsidR="001227ED" w:rsidRPr="00D50486">
        <w:rPr>
          <w:bCs/>
        </w:rPr>
        <w:t>(1)</w:t>
      </w:r>
      <w:r w:rsidRPr="00D50486">
        <w:t xml:space="preserve"> Genel Kurulca kabul edilen bütçedeki gelirleri gerçekleştirme ve harcamaları </w:t>
      </w:r>
      <w:r w:rsidR="00D97B66" w:rsidRPr="00D50486">
        <w:t xml:space="preserve">yapmakla </w:t>
      </w:r>
      <w:r w:rsidRPr="00D50486">
        <w:t>Yönetim Kurul</w:t>
      </w:r>
      <w:r w:rsidR="00D17746" w:rsidRPr="00D50486">
        <w:t>u</w:t>
      </w:r>
      <w:r w:rsidR="00641C99" w:rsidRPr="00D50486">
        <w:t xml:space="preserve"> yetkili ve sorumludur.</w:t>
      </w:r>
    </w:p>
    <w:p w:rsidR="00641C99" w:rsidRPr="00D50486" w:rsidRDefault="00641C99" w:rsidP="00AC413E">
      <w:pPr>
        <w:spacing w:line="276" w:lineRule="auto"/>
        <w:jc w:val="both"/>
      </w:pPr>
    </w:p>
    <w:p w:rsidR="00B171A0" w:rsidRPr="00D50486" w:rsidRDefault="00436102" w:rsidP="00AC413E">
      <w:pPr>
        <w:pStyle w:val="NormalWeb"/>
        <w:shd w:val="clear" w:color="auto" w:fill="FFFFFF"/>
        <w:spacing w:before="0" w:after="0" w:line="276" w:lineRule="auto"/>
        <w:jc w:val="both"/>
        <w:rPr>
          <w:b/>
          <w:color w:val="auto"/>
        </w:rPr>
      </w:pPr>
      <w:r w:rsidRPr="00D50486">
        <w:rPr>
          <w:b/>
          <w:bCs/>
          <w:color w:val="auto"/>
        </w:rPr>
        <w:t>Madde 1</w:t>
      </w:r>
      <w:r w:rsidR="00333B76" w:rsidRPr="00D50486">
        <w:rPr>
          <w:b/>
          <w:bCs/>
          <w:color w:val="auto"/>
        </w:rPr>
        <w:t>2</w:t>
      </w:r>
      <w:r w:rsidR="00641C99" w:rsidRPr="00D50486">
        <w:rPr>
          <w:b/>
          <w:bCs/>
          <w:color w:val="auto"/>
        </w:rPr>
        <w:t xml:space="preserve"> </w:t>
      </w:r>
      <w:r w:rsidRPr="00D50486">
        <w:rPr>
          <w:b/>
          <w:bCs/>
          <w:color w:val="auto"/>
        </w:rPr>
        <w:t>-</w:t>
      </w:r>
      <w:r w:rsidR="00641C99" w:rsidRPr="00D50486">
        <w:rPr>
          <w:b/>
          <w:bCs/>
          <w:color w:val="auto"/>
        </w:rPr>
        <w:t xml:space="preserve"> </w:t>
      </w:r>
      <w:r w:rsidR="001227ED" w:rsidRPr="00D50486">
        <w:rPr>
          <w:bCs/>
          <w:color w:val="auto"/>
        </w:rPr>
        <w:t>(1)</w:t>
      </w:r>
      <w:r w:rsidR="00B171A0" w:rsidRPr="00D50486">
        <w:rPr>
          <w:color w:val="auto"/>
        </w:rPr>
        <w:t xml:space="preserve"> </w:t>
      </w:r>
      <w:r w:rsidR="008D7C8E" w:rsidRPr="00D50486">
        <w:rPr>
          <w:color w:val="auto"/>
        </w:rPr>
        <w:t>H</w:t>
      </w:r>
      <w:r w:rsidR="00B171A0" w:rsidRPr="00D50486">
        <w:rPr>
          <w:color w:val="auto"/>
        </w:rPr>
        <w:t>er yıl Genel K</w:t>
      </w:r>
      <w:r w:rsidR="00EA7124" w:rsidRPr="00D50486">
        <w:rPr>
          <w:color w:val="auto"/>
        </w:rPr>
        <w:t>urula sunulan tahmini bütçede</w:t>
      </w:r>
      <w:r w:rsidR="00027FE5" w:rsidRPr="00D50486">
        <w:rPr>
          <w:color w:val="auto"/>
        </w:rPr>
        <w:t>,</w:t>
      </w:r>
      <w:r w:rsidR="00EA7124" w:rsidRPr="00D50486">
        <w:rPr>
          <w:color w:val="auto"/>
        </w:rPr>
        <w:t xml:space="preserve"> bütçe dip notlarında </w:t>
      </w:r>
      <w:r w:rsidR="00B171A0" w:rsidRPr="00D50486">
        <w:rPr>
          <w:color w:val="auto"/>
        </w:rPr>
        <w:t>Yönetim K</w:t>
      </w:r>
      <w:r w:rsidR="00027FE5" w:rsidRPr="00D50486">
        <w:rPr>
          <w:color w:val="auto"/>
        </w:rPr>
        <w:t>uruluna harcama fasılları arasında aktarma yapma yetkisi verilir.</w:t>
      </w:r>
      <w:r w:rsidR="00B171A0" w:rsidRPr="00D50486">
        <w:rPr>
          <w:color w:val="auto"/>
        </w:rPr>
        <w:t xml:space="preserve"> </w:t>
      </w:r>
    </w:p>
    <w:p w:rsidR="006712CF" w:rsidRPr="00D50486" w:rsidRDefault="00DC0DD8" w:rsidP="00AC413E">
      <w:pPr>
        <w:spacing w:line="276" w:lineRule="auto"/>
        <w:jc w:val="both"/>
        <w:rPr>
          <w:strike/>
          <w:color w:val="FF0000"/>
        </w:rPr>
      </w:pPr>
      <w:r>
        <w:t>(</w:t>
      </w:r>
      <w:r w:rsidR="00B171A0" w:rsidRPr="00D50486">
        <w:t>2</w:t>
      </w:r>
      <w:r w:rsidR="00206C98" w:rsidRPr="00D50486">
        <w:t>) Gerçekleşen bütçe</w:t>
      </w:r>
      <w:r w:rsidR="00453768" w:rsidRPr="00D50486">
        <w:t>nin</w:t>
      </w:r>
      <w:r w:rsidR="00206C98" w:rsidRPr="00D50486">
        <w:t xml:space="preserve"> tahmini bütçeden fazla olması halinde Yönetim Kurulu ihtiyaç halinde ve bütçe kalemlerine uygun olarak harcama yapma yetkisine sahiptir.</w:t>
      </w:r>
      <w:r w:rsidR="00503C17" w:rsidRPr="00D50486">
        <w:t xml:space="preserve"> </w:t>
      </w:r>
    </w:p>
    <w:p w:rsidR="0003415A" w:rsidRPr="00D50486" w:rsidRDefault="00DC0DD8" w:rsidP="00AC413E">
      <w:pPr>
        <w:spacing w:line="276" w:lineRule="auto"/>
        <w:jc w:val="both"/>
      </w:pPr>
      <w:r>
        <w:t>(</w:t>
      </w:r>
      <w:r w:rsidR="00B171A0" w:rsidRPr="00AA0C00">
        <w:t>3</w:t>
      </w:r>
      <w:r w:rsidR="00432B20" w:rsidRPr="00AA0C00">
        <w:t xml:space="preserve">) </w:t>
      </w:r>
      <w:r w:rsidR="00641C99" w:rsidRPr="00AA0C00">
        <w:rPr>
          <w:bCs/>
        </w:rPr>
        <w:t>FİDEBİRLİK</w:t>
      </w:r>
      <w:r w:rsidR="00641C99" w:rsidRPr="00AA0C00">
        <w:t xml:space="preserve"> </w:t>
      </w:r>
      <w:r w:rsidR="00432B20" w:rsidRPr="00AA0C00">
        <w:t>çalışanlarına ödenebilecek en yüksek aylık net ücret on</w:t>
      </w:r>
      <w:r w:rsidR="008D7C8E" w:rsidRPr="00AA0C00">
        <w:t xml:space="preserve"> </w:t>
      </w:r>
      <w:r w:rsidR="00432B20" w:rsidRPr="00AA0C00">
        <w:t>altı</w:t>
      </w:r>
      <w:r w:rsidR="00A9574F" w:rsidRPr="00AA0C00">
        <w:t xml:space="preserve"> </w:t>
      </w:r>
      <w:r w:rsidR="00432B20" w:rsidRPr="00AA0C00">
        <w:t>yaşından büyükler için belirlenen brüt asgari ücretin</w:t>
      </w:r>
      <w:r w:rsidR="00392851" w:rsidRPr="00AA0C00">
        <w:t xml:space="preserve"> beş</w:t>
      </w:r>
      <w:r w:rsidR="00A9574F" w:rsidRPr="00AA0C00">
        <w:t xml:space="preserve"> </w:t>
      </w:r>
      <w:r w:rsidR="00432B20" w:rsidRPr="00AA0C00">
        <w:t xml:space="preserve">katından fazla olamaz. Her bir çalışan için ödenecek aylık </w:t>
      </w:r>
      <w:r w:rsidR="00BF0C64" w:rsidRPr="00AA0C00">
        <w:t xml:space="preserve">net </w:t>
      </w:r>
      <w:r w:rsidR="00432B20" w:rsidRPr="00D50486">
        <w:t>ücret Yönetim Kurulu tarafından belirlenir.</w:t>
      </w:r>
      <w:r w:rsidR="002544C6" w:rsidRPr="00D50486">
        <w:rPr>
          <w:rFonts w:eastAsia="ヒラギノ明朝 Pro W3"/>
        </w:rPr>
        <w:t xml:space="preserve"> Ödeme tarihleri bütçe durumuna göre belirlenmek suretiyle personele, yıl</w:t>
      </w:r>
      <w:r w:rsidR="006B1467" w:rsidRPr="00D50486">
        <w:rPr>
          <w:rFonts w:eastAsia="ヒラギノ明朝 Pro W3"/>
        </w:rPr>
        <w:t>lık</w:t>
      </w:r>
      <w:r w:rsidR="002544C6" w:rsidRPr="00D50486">
        <w:rPr>
          <w:rFonts w:eastAsia="ヒラギノ明朝 Pro W3"/>
        </w:rPr>
        <w:t xml:space="preserve"> </w:t>
      </w:r>
      <w:r w:rsidR="0088230A" w:rsidRPr="00D50486">
        <w:rPr>
          <w:rFonts w:eastAsia="ヒラギノ明朝 Pro W3"/>
        </w:rPr>
        <w:t>ikramiye verilebilir</w:t>
      </w:r>
      <w:r w:rsidR="002544C6" w:rsidRPr="00D50486">
        <w:rPr>
          <w:rFonts w:eastAsia="ヒラギノ明朝 Pro W3"/>
        </w:rPr>
        <w:t xml:space="preserve">. </w:t>
      </w:r>
    </w:p>
    <w:p w:rsidR="009F61DE" w:rsidRPr="00D50486" w:rsidRDefault="00B171A0" w:rsidP="00AC413E">
      <w:pPr>
        <w:spacing w:line="276" w:lineRule="auto"/>
        <w:jc w:val="both"/>
      </w:pPr>
      <w:r w:rsidRPr="00D50486">
        <w:lastRenderedPageBreak/>
        <w:t>4</w:t>
      </w:r>
      <w:r w:rsidR="009F61DE" w:rsidRPr="00D50486">
        <w:t xml:space="preserve">) </w:t>
      </w:r>
      <w:r w:rsidR="006F4827" w:rsidRPr="00D50486">
        <w:t>FİDEBİRLİK</w:t>
      </w:r>
      <w:r w:rsidR="00A9574F" w:rsidRPr="00D50486">
        <w:t xml:space="preserve"> </w:t>
      </w:r>
      <w:r w:rsidR="009F61DE" w:rsidRPr="00D50486">
        <w:t xml:space="preserve">tarafından </w:t>
      </w:r>
      <w:r w:rsidR="00712838" w:rsidRPr="00D50486">
        <w:t xml:space="preserve">yapılacak </w:t>
      </w:r>
      <w:r w:rsidR="004B4A14" w:rsidRPr="00D50486">
        <w:t>yurtiçi</w:t>
      </w:r>
      <w:r w:rsidR="009F61DE" w:rsidRPr="00D50486">
        <w:t xml:space="preserve"> </w:t>
      </w:r>
      <w:r w:rsidR="00F42AF1" w:rsidRPr="00D50486">
        <w:t>ve yurt</w:t>
      </w:r>
      <w:r w:rsidR="009F61DE" w:rsidRPr="00D50486">
        <w:t>dışı görevlendirmeler ile ilgili usul ve esaslar</w:t>
      </w:r>
      <w:r w:rsidRPr="00D50486">
        <w:t xml:space="preserve"> bu Y</w:t>
      </w:r>
      <w:r w:rsidR="00CA43CA" w:rsidRPr="00D50486">
        <w:t xml:space="preserve">önetmeliğin </w:t>
      </w:r>
      <w:r w:rsidR="00E25E5C" w:rsidRPr="00D50486">
        <w:t>beşinci</w:t>
      </w:r>
      <w:r w:rsidR="00CA43CA" w:rsidRPr="00D50486">
        <w:t xml:space="preserve"> bölüm</w:t>
      </w:r>
      <w:r w:rsidR="00E25E5C" w:rsidRPr="00D50486">
        <w:t>ün</w:t>
      </w:r>
      <w:r w:rsidR="00CA43CA" w:rsidRPr="00D50486">
        <w:t>de belirtildiği gibidir.</w:t>
      </w:r>
    </w:p>
    <w:p w:rsidR="00641C99" w:rsidRPr="00D50486" w:rsidRDefault="00641C99" w:rsidP="00AC413E">
      <w:pPr>
        <w:spacing w:line="276" w:lineRule="auto"/>
        <w:jc w:val="both"/>
      </w:pPr>
    </w:p>
    <w:p w:rsidR="00B171A0" w:rsidRPr="00D50486" w:rsidRDefault="00436102" w:rsidP="00AC413E">
      <w:pPr>
        <w:spacing w:line="276" w:lineRule="auto"/>
        <w:jc w:val="both"/>
      </w:pPr>
      <w:r w:rsidRPr="00D50486">
        <w:rPr>
          <w:b/>
          <w:bCs/>
        </w:rPr>
        <w:t>Bütçe Raporları</w:t>
      </w:r>
      <w:r w:rsidRPr="00D50486">
        <w:rPr>
          <w:b/>
        </w:rPr>
        <w:br/>
      </w:r>
      <w:r w:rsidR="00870F26" w:rsidRPr="00D50486">
        <w:rPr>
          <w:b/>
          <w:bCs/>
        </w:rPr>
        <w:t>Madde 1</w:t>
      </w:r>
      <w:r w:rsidR="00333B76" w:rsidRPr="00D50486">
        <w:rPr>
          <w:b/>
          <w:bCs/>
        </w:rPr>
        <w:t>3</w:t>
      </w:r>
      <w:r w:rsidR="00641C99" w:rsidRPr="00D50486">
        <w:rPr>
          <w:b/>
          <w:bCs/>
        </w:rPr>
        <w:t xml:space="preserve"> </w:t>
      </w:r>
      <w:r w:rsidRPr="00D50486">
        <w:rPr>
          <w:b/>
          <w:bCs/>
        </w:rPr>
        <w:t>-</w:t>
      </w:r>
      <w:r w:rsidR="00641C99" w:rsidRPr="00D50486">
        <w:rPr>
          <w:b/>
          <w:bCs/>
        </w:rPr>
        <w:t xml:space="preserve"> </w:t>
      </w:r>
      <w:r w:rsidR="001227ED" w:rsidRPr="00D50486">
        <w:rPr>
          <w:bCs/>
        </w:rPr>
        <w:t>(1)</w:t>
      </w:r>
      <w:r w:rsidRPr="00D50486">
        <w:rPr>
          <w:b/>
        </w:rPr>
        <w:t xml:space="preserve"> </w:t>
      </w:r>
      <w:r w:rsidRPr="00D50486">
        <w:t>Genel</w:t>
      </w:r>
      <w:r w:rsidR="00870F26" w:rsidRPr="00D50486">
        <w:t xml:space="preserve"> Kurulca kabul edilen </w:t>
      </w:r>
      <w:r w:rsidR="00641C99" w:rsidRPr="00D50486">
        <w:rPr>
          <w:bCs/>
        </w:rPr>
        <w:t>FİDEBİRLİK</w:t>
      </w:r>
      <w:r w:rsidR="00641C99" w:rsidRPr="00D50486">
        <w:t xml:space="preserve"> </w:t>
      </w:r>
      <w:r w:rsidRPr="00D50486">
        <w:t>bütçe</w:t>
      </w:r>
      <w:r w:rsidR="00D17746" w:rsidRPr="00D50486">
        <w:t>siyle</w:t>
      </w:r>
      <w:r w:rsidRPr="00D50486">
        <w:t>, her ay gerçekleştirilen gelirler ve giderler, karşılaştırma cetvelleri ile izlenir.</w:t>
      </w:r>
    </w:p>
    <w:p w:rsidR="00641C99" w:rsidRPr="00D50486" w:rsidRDefault="00641C99" w:rsidP="00AC413E">
      <w:pPr>
        <w:spacing w:line="276" w:lineRule="auto"/>
        <w:jc w:val="both"/>
        <w:rPr>
          <w:b/>
          <w:bCs/>
        </w:rPr>
      </w:pPr>
    </w:p>
    <w:p w:rsidR="00D848AD" w:rsidRPr="00D50486" w:rsidRDefault="00870F26" w:rsidP="00AC413E">
      <w:pPr>
        <w:spacing w:line="276" w:lineRule="auto"/>
        <w:jc w:val="both"/>
      </w:pPr>
      <w:r w:rsidRPr="00D50486">
        <w:rPr>
          <w:b/>
          <w:bCs/>
        </w:rPr>
        <w:t>Madde 1</w:t>
      </w:r>
      <w:r w:rsidR="00333B76" w:rsidRPr="00D50486">
        <w:rPr>
          <w:b/>
          <w:bCs/>
        </w:rPr>
        <w:t>4</w:t>
      </w:r>
      <w:r w:rsidR="00641C99" w:rsidRPr="00D50486">
        <w:rPr>
          <w:b/>
          <w:bCs/>
        </w:rPr>
        <w:t xml:space="preserve"> </w:t>
      </w:r>
      <w:r w:rsidR="00436102" w:rsidRPr="00D50486">
        <w:rPr>
          <w:b/>
          <w:bCs/>
        </w:rPr>
        <w:t>-</w:t>
      </w:r>
      <w:r w:rsidR="00436102" w:rsidRPr="00D50486">
        <w:rPr>
          <w:b/>
        </w:rPr>
        <w:t xml:space="preserve"> </w:t>
      </w:r>
      <w:r w:rsidR="001227ED" w:rsidRPr="00D50486">
        <w:rPr>
          <w:bCs/>
        </w:rPr>
        <w:t>(1)</w:t>
      </w:r>
      <w:r w:rsidR="00001AFD" w:rsidRPr="00D50486">
        <w:rPr>
          <w:b/>
        </w:rPr>
        <w:t xml:space="preserve"> </w:t>
      </w:r>
      <w:r w:rsidR="00436102" w:rsidRPr="00D50486">
        <w:t xml:space="preserve">Her bütçe dönemi sonunda, o dönem için uygulanan </w:t>
      </w:r>
      <w:r w:rsidR="00641C99" w:rsidRPr="00D50486">
        <w:rPr>
          <w:bCs/>
        </w:rPr>
        <w:t>FİDEBİRLİK</w:t>
      </w:r>
      <w:r w:rsidR="00A9574F" w:rsidRPr="00D50486">
        <w:t xml:space="preserve"> </w:t>
      </w:r>
      <w:r w:rsidR="00436102" w:rsidRPr="00D50486">
        <w:t>Bütçe</w:t>
      </w:r>
      <w:r w:rsidR="00D17746" w:rsidRPr="00D50486">
        <w:t>sinde</w:t>
      </w:r>
      <w:r w:rsidR="00436102" w:rsidRPr="00D50486">
        <w:t xml:space="preserve">n yapılan harcamalar ve </w:t>
      </w:r>
      <w:r w:rsidR="00B171A0" w:rsidRPr="00D50486">
        <w:t>tahakkuk</w:t>
      </w:r>
      <w:r w:rsidR="00436102" w:rsidRPr="00D50486">
        <w:t xml:space="preserve"> </w:t>
      </w:r>
      <w:r w:rsidR="00B171A0" w:rsidRPr="00D50486">
        <w:t xml:space="preserve">eden </w:t>
      </w:r>
      <w:r w:rsidR="00436102" w:rsidRPr="00D50486">
        <w:t xml:space="preserve">gelirlerin </w:t>
      </w:r>
      <w:r w:rsidR="00B171A0" w:rsidRPr="00D50486">
        <w:t xml:space="preserve">tahsil edilen </w:t>
      </w:r>
      <w:r w:rsidR="00436102" w:rsidRPr="00D50486">
        <w:t>tutarlarını göstermek ve bütçedeki tahmini rakamlarla karşılaştırmak suretiyle</w:t>
      </w:r>
      <w:r w:rsidR="007C5BC5" w:rsidRPr="00D50486">
        <w:t xml:space="preserve"> </w:t>
      </w:r>
      <w:r w:rsidR="00436102" w:rsidRPr="00D50486">
        <w:t>Yönetim Kurul</w:t>
      </w:r>
      <w:r w:rsidR="00D17746" w:rsidRPr="00D50486">
        <w:t>u</w:t>
      </w:r>
      <w:r w:rsidR="00436102" w:rsidRPr="00D50486">
        <w:t xml:space="preserve"> tarafından hazırlan</w:t>
      </w:r>
      <w:r w:rsidR="00E41037" w:rsidRPr="00D50486">
        <w:t xml:space="preserve"> </w:t>
      </w:r>
      <w:r w:rsidR="00681DED" w:rsidRPr="00D50486">
        <w:t>kesin hesap raporu</w:t>
      </w:r>
      <w:r w:rsidR="00436102" w:rsidRPr="00D50486">
        <w:t>, Genel Kurul</w:t>
      </w:r>
      <w:r w:rsidR="00D17746" w:rsidRPr="00D50486">
        <w:t>un</w:t>
      </w:r>
      <w:r w:rsidR="00436102" w:rsidRPr="00D50486">
        <w:t xml:space="preserve"> inceleme ve onayına sunulur.</w:t>
      </w:r>
    </w:p>
    <w:p w:rsidR="003E6758" w:rsidRPr="00D50486" w:rsidRDefault="003E6758" w:rsidP="00AC413E">
      <w:pPr>
        <w:spacing w:line="276" w:lineRule="auto"/>
        <w:jc w:val="both"/>
      </w:pPr>
    </w:p>
    <w:p w:rsidR="00436102" w:rsidRPr="00D50486" w:rsidRDefault="00E25E5C" w:rsidP="00AC413E">
      <w:pPr>
        <w:spacing w:line="276" w:lineRule="auto"/>
        <w:jc w:val="center"/>
        <w:rPr>
          <w:b/>
          <w:bCs/>
        </w:rPr>
      </w:pPr>
      <w:r w:rsidRPr="00D50486">
        <w:rPr>
          <w:b/>
          <w:bCs/>
        </w:rPr>
        <w:t>ÜÇ</w:t>
      </w:r>
      <w:r w:rsidR="00436102" w:rsidRPr="00D50486">
        <w:rPr>
          <w:b/>
          <w:bCs/>
        </w:rPr>
        <w:t>ÜNCÜ BÖLÜM</w:t>
      </w:r>
    </w:p>
    <w:p w:rsidR="00534EA7" w:rsidRPr="00D50486" w:rsidRDefault="00436102" w:rsidP="00AC413E">
      <w:pPr>
        <w:spacing w:line="276" w:lineRule="auto"/>
        <w:jc w:val="center"/>
        <w:rPr>
          <w:b/>
          <w:bCs/>
        </w:rPr>
      </w:pPr>
      <w:r w:rsidRPr="00D50486">
        <w:rPr>
          <w:b/>
          <w:bCs/>
        </w:rPr>
        <w:t>Muhasebe Organizasyonu</w:t>
      </w:r>
    </w:p>
    <w:p w:rsidR="00422DB6" w:rsidRPr="00D50486" w:rsidRDefault="007621E4" w:rsidP="00AC413E">
      <w:pPr>
        <w:spacing w:line="276" w:lineRule="auto"/>
        <w:jc w:val="both"/>
      </w:pPr>
      <w:r w:rsidRPr="00D50486">
        <w:rPr>
          <w:b/>
        </w:rPr>
        <w:t>Muhasebe ve</w:t>
      </w:r>
      <w:r w:rsidRPr="00D50486">
        <w:rPr>
          <w:b/>
          <w:color w:val="FF0000"/>
        </w:rPr>
        <w:t xml:space="preserve"> </w:t>
      </w:r>
      <w:r w:rsidR="004D2BBA" w:rsidRPr="00D50486">
        <w:rPr>
          <w:b/>
        </w:rPr>
        <w:t>Hesap Planı</w:t>
      </w:r>
      <w:r w:rsidR="00436102" w:rsidRPr="00D50486">
        <w:rPr>
          <w:b/>
        </w:rPr>
        <w:br/>
      </w:r>
      <w:r w:rsidR="00436102" w:rsidRPr="00D50486">
        <w:rPr>
          <w:b/>
          <w:bCs/>
        </w:rPr>
        <w:t>Madde 1</w:t>
      </w:r>
      <w:r w:rsidR="003E6758" w:rsidRPr="00D50486">
        <w:rPr>
          <w:b/>
          <w:bCs/>
        </w:rPr>
        <w:t>5</w:t>
      </w:r>
      <w:r w:rsidR="00641C99" w:rsidRPr="00D50486">
        <w:rPr>
          <w:b/>
          <w:bCs/>
        </w:rPr>
        <w:t xml:space="preserve"> </w:t>
      </w:r>
      <w:r w:rsidR="00436102" w:rsidRPr="00D50486">
        <w:rPr>
          <w:b/>
          <w:bCs/>
        </w:rPr>
        <w:t>-</w:t>
      </w:r>
      <w:r w:rsidR="00436102" w:rsidRPr="00D50486">
        <w:rPr>
          <w:b/>
        </w:rPr>
        <w:t xml:space="preserve"> </w:t>
      </w:r>
      <w:bookmarkStart w:id="0" w:name="OLE_LINK3"/>
      <w:bookmarkStart w:id="1" w:name="OLE_LINK4"/>
      <w:r w:rsidR="001227ED" w:rsidRPr="00D50486">
        <w:rPr>
          <w:bCs/>
        </w:rPr>
        <w:t>(1)</w:t>
      </w:r>
      <w:r w:rsidR="001227ED" w:rsidRPr="00D50486">
        <w:rPr>
          <w:b/>
          <w:bCs/>
        </w:rPr>
        <w:t xml:space="preserve"> </w:t>
      </w:r>
      <w:r w:rsidR="00310406" w:rsidRPr="00D50486">
        <w:t>Yön</w:t>
      </w:r>
      <w:r w:rsidR="00B96D67" w:rsidRPr="00D50486">
        <w:t>etim Kurulu, Bu Yönetmeliğin EK-</w:t>
      </w:r>
      <w:r w:rsidR="00310406" w:rsidRPr="00D50486">
        <w:t>2 sinde belirtilen kapsam ve içerikte bir Hesap Plânı hazırlar.</w:t>
      </w:r>
      <w:r w:rsidR="00310406" w:rsidRPr="00D50486">
        <w:rPr>
          <w:b/>
        </w:rPr>
        <w:t xml:space="preserve"> </w:t>
      </w:r>
      <w:bookmarkEnd w:id="0"/>
      <w:bookmarkEnd w:id="1"/>
      <w:r w:rsidR="00310406" w:rsidRPr="00D50486">
        <w:t>B</w:t>
      </w:r>
      <w:r w:rsidR="00436102" w:rsidRPr="00D50486">
        <w:t>ütçe düz</w:t>
      </w:r>
      <w:r w:rsidR="00473671" w:rsidRPr="00D50486">
        <w:t>enine uygun hazırlanan hesap plânı ve hesap plâ</w:t>
      </w:r>
      <w:r w:rsidR="00436102" w:rsidRPr="00D50486">
        <w:t xml:space="preserve">nı açıklaması </w:t>
      </w:r>
      <w:r w:rsidR="00310406" w:rsidRPr="00D50486">
        <w:t xml:space="preserve">malî işlerin yürütülmesinde yol haritası oluşturur. </w:t>
      </w:r>
      <w:r w:rsidR="00473671" w:rsidRPr="00D50486">
        <w:t>Hesap plâ</w:t>
      </w:r>
      <w:r w:rsidR="00436102" w:rsidRPr="00D50486">
        <w:t>nında</w:t>
      </w:r>
      <w:r w:rsidR="00473671" w:rsidRPr="00D50486">
        <w:t>,</w:t>
      </w:r>
      <w:r w:rsidR="00436102" w:rsidRPr="00D50486">
        <w:t xml:space="preserve"> gerektiğinde yeni hesapların açılması</w:t>
      </w:r>
      <w:r w:rsidR="004D2BBA" w:rsidRPr="00D50486">
        <w:t>na</w:t>
      </w:r>
      <w:r w:rsidR="00436102" w:rsidRPr="00D50486">
        <w:t xml:space="preserve"> ve değişikler yapılmasına Yönetim Kurul</w:t>
      </w:r>
      <w:r w:rsidR="00D17746" w:rsidRPr="00D50486">
        <w:t>u</w:t>
      </w:r>
      <w:r w:rsidRPr="00D50486">
        <w:t xml:space="preserve"> yetkilidir</w:t>
      </w:r>
    </w:p>
    <w:p w:rsidR="007621E4" w:rsidRPr="00D50486" w:rsidRDefault="007621E4" w:rsidP="00AC413E">
      <w:pPr>
        <w:spacing w:line="276" w:lineRule="auto"/>
        <w:jc w:val="both"/>
      </w:pPr>
      <w:r w:rsidRPr="00D50486">
        <w:t>(2) Yönetim Kurulu, muhasebe işlemleri ile ilgili konuları yürütmek üzere personel istihdam edilmesi ve/veya dışarıdan hizmet satın alınması konusunda yetkilidir.</w:t>
      </w:r>
    </w:p>
    <w:p w:rsidR="007621E4" w:rsidRPr="00D50486" w:rsidRDefault="007621E4" w:rsidP="00AC413E">
      <w:pPr>
        <w:spacing w:line="276" w:lineRule="auto"/>
        <w:jc w:val="both"/>
      </w:pPr>
    </w:p>
    <w:p w:rsidR="00E23B32" w:rsidRPr="00D50486" w:rsidRDefault="00436102" w:rsidP="00AC413E">
      <w:pPr>
        <w:spacing w:line="276" w:lineRule="auto"/>
        <w:jc w:val="both"/>
      </w:pPr>
      <w:r w:rsidRPr="00D50486">
        <w:rPr>
          <w:b/>
          <w:bCs/>
        </w:rPr>
        <w:t>Ana Hesaplar</w:t>
      </w:r>
      <w:r w:rsidRPr="00D50486">
        <w:rPr>
          <w:b/>
        </w:rPr>
        <w:br/>
      </w:r>
      <w:r w:rsidR="00422DB6" w:rsidRPr="00D50486">
        <w:rPr>
          <w:b/>
          <w:bCs/>
        </w:rPr>
        <w:t>Madde 1</w:t>
      </w:r>
      <w:r w:rsidR="003E6758" w:rsidRPr="00D50486">
        <w:rPr>
          <w:b/>
          <w:bCs/>
        </w:rPr>
        <w:t>6</w:t>
      </w:r>
      <w:r w:rsidR="00641C99" w:rsidRPr="00D50486">
        <w:rPr>
          <w:b/>
          <w:bCs/>
        </w:rPr>
        <w:t xml:space="preserve"> </w:t>
      </w:r>
      <w:r w:rsidRPr="00D50486">
        <w:rPr>
          <w:b/>
          <w:bCs/>
        </w:rPr>
        <w:t>-</w:t>
      </w:r>
      <w:r w:rsidR="00641C99" w:rsidRPr="00D50486">
        <w:rPr>
          <w:b/>
          <w:bCs/>
        </w:rPr>
        <w:t xml:space="preserve"> </w:t>
      </w:r>
      <w:r w:rsidR="001227ED" w:rsidRPr="00D50486">
        <w:rPr>
          <w:bCs/>
        </w:rPr>
        <w:t>(1)</w:t>
      </w:r>
      <w:r w:rsidRPr="00D50486">
        <w:rPr>
          <w:b/>
        </w:rPr>
        <w:t xml:space="preserve"> </w:t>
      </w:r>
      <w:r w:rsidRPr="00D50486">
        <w:t>Muhasebe kayıtlarında</w:t>
      </w:r>
      <w:r w:rsidR="004D2BBA" w:rsidRPr="00D50486">
        <w:t>,</w:t>
      </w:r>
      <w:r w:rsidRPr="00D50486">
        <w:t xml:space="preserve"> </w:t>
      </w:r>
      <w:r w:rsidR="00641C99" w:rsidRPr="00D50486">
        <w:rPr>
          <w:bCs/>
        </w:rPr>
        <w:t>FİDEBİRLİK</w:t>
      </w:r>
      <w:r w:rsidR="00641C99" w:rsidRPr="00D50486">
        <w:t xml:space="preserve"> </w:t>
      </w:r>
      <w:r w:rsidRPr="00D50486">
        <w:t xml:space="preserve">tarafından </w:t>
      </w:r>
      <w:r w:rsidR="00422DB6" w:rsidRPr="00D50486">
        <w:t xml:space="preserve">bu Yönetmelik ile </w:t>
      </w:r>
      <w:r w:rsidRPr="00D50486">
        <w:t>belirlenen özet bilanço şe</w:t>
      </w:r>
      <w:r w:rsidR="00641C99" w:rsidRPr="00D50486">
        <w:t>masındaki ana hesaplara uyulur.</w:t>
      </w:r>
    </w:p>
    <w:p w:rsidR="00641C99" w:rsidRPr="00D50486" w:rsidRDefault="00641C99" w:rsidP="00AC413E">
      <w:pPr>
        <w:spacing w:line="276" w:lineRule="auto"/>
        <w:jc w:val="both"/>
      </w:pPr>
    </w:p>
    <w:p w:rsidR="00641C99" w:rsidRPr="00D50486" w:rsidRDefault="00436102" w:rsidP="00641C99">
      <w:pPr>
        <w:spacing w:line="276" w:lineRule="auto"/>
        <w:jc w:val="both"/>
        <w:rPr>
          <w:b/>
          <w:bCs/>
        </w:rPr>
      </w:pPr>
      <w:r w:rsidRPr="00D50486">
        <w:rPr>
          <w:b/>
          <w:bCs/>
        </w:rPr>
        <w:t>Kayıt Düzeni</w:t>
      </w:r>
      <w:r w:rsidR="00D21610" w:rsidRPr="00D50486">
        <w:rPr>
          <w:b/>
          <w:bCs/>
        </w:rPr>
        <w:t xml:space="preserve"> ve Fişler</w:t>
      </w:r>
      <w:r w:rsidRPr="00D50486">
        <w:rPr>
          <w:b/>
        </w:rPr>
        <w:br/>
      </w:r>
      <w:r w:rsidRPr="00D50486">
        <w:rPr>
          <w:b/>
          <w:bCs/>
        </w:rPr>
        <w:t xml:space="preserve">Madde </w:t>
      </w:r>
      <w:r w:rsidR="00422DB6" w:rsidRPr="00D50486">
        <w:rPr>
          <w:b/>
          <w:bCs/>
        </w:rPr>
        <w:t>1</w:t>
      </w:r>
      <w:r w:rsidR="003E6758" w:rsidRPr="00D50486">
        <w:rPr>
          <w:b/>
          <w:bCs/>
        </w:rPr>
        <w:t>7</w:t>
      </w:r>
      <w:r w:rsidR="00641C99" w:rsidRPr="00D50486">
        <w:rPr>
          <w:b/>
          <w:bCs/>
        </w:rPr>
        <w:t xml:space="preserve"> </w:t>
      </w:r>
      <w:r w:rsidRPr="00D50486">
        <w:rPr>
          <w:b/>
          <w:bCs/>
        </w:rPr>
        <w:t>-</w:t>
      </w:r>
      <w:r w:rsidR="00CF28C2" w:rsidRPr="00D50486">
        <w:rPr>
          <w:b/>
          <w:bCs/>
        </w:rPr>
        <w:t xml:space="preserve"> </w:t>
      </w:r>
      <w:r w:rsidR="001227ED" w:rsidRPr="00D50486">
        <w:rPr>
          <w:bCs/>
        </w:rPr>
        <w:t>(1)</w:t>
      </w:r>
      <w:r w:rsidR="002E3A05" w:rsidRPr="00D50486">
        <w:rPr>
          <w:bCs/>
        </w:rPr>
        <w:t xml:space="preserve"> </w:t>
      </w:r>
      <w:proofErr w:type="spellStart"/>
      <w:r w:rsidR="00641C99" w:rsidRPr="00D50486">
        <w:rPr>
          <w:bCs/>
        </w:rPr>
        <w:t>FİDEBİRLİK</w:t>
      </w:r>
      <w:r w:rsidR="00641C99" w:rsidRPr="00D50486">
        <w:t>’</w:t>
      </w:r>
      <w:r w:rsidR="00CF28C2" w:rsidRPr="00D50486">
        <w:rPr>
          <w:bCs/>
        </w:rPr>
        <w:t>in</w:t>
      </w:r>
      <w:proofErr w:type="spellEnd"/>
      <w:r w:rsidR="00CF28C2" w:rsidRPr="00D50486">
        <w:rPr>
          <w:bCs/>
        </w:rPr>
        <w:t xml:space="preserve"> gelirleri alındı makbuzu veya banka yoluyla toplanır. Alındı makbuzu, tahsilat ile görevlendirilmiş personel tarafından yapılan tahsilatlar için kullanılır. Bankadaki hesaplara yatırılan paralar karşılığında bankalarc</w:t>
      </w:r>
      <w:r w:rsidR="00641C99" w:rsidRPr="00D50486">
        <w:rPr>
          <w:bCs/>
        </w:rPr>
        <w:t xml:space="preserve">a verilen makbuz veya </w:t>
      </w:r>
      <w:proofErr w:type="gramStart"/>
      <w:r w:rsidR="00641C99" w:rsidRPr="00D50486">
        <w:rPr>
          <w:bCs/>
        </w:rPr>
        <w:t>dekontlar</w:t>
      </w:r>
      <w:proofErr w:type="gramEnd"/>
      <w:r w:rsidR="00641C99" w:rsidRPr="00D50486">
        <w:rPr>
          <w:bCs/>
        </w:rPr>
        <w:t xml:space="preserve"> </w:t>
      </w:r>
      <w:r w:rsidR="00CF28C2" w:rsidRPr="00D50486">
        <w:rPr>
          <w:bCs/>
        </w:rPr>
        <w:t>alındı makbuzu hükmündedir.</w:t>
      </w:r>
    </w:p>
    <w:p w:rsidR="00232EBE" w:rsidRPr="00D50486" w:rsidRDefault="001227ED" w:rsidP="00232EBE">
      <w:pPr>
        <w:spacing w:line="276" w:lineRule="auto"/>
        <w:jc w:val="both"/>
        <w:rPr>
          <w:b/>
        </w:rPr>
      </w:pPr>
      <w:r w:rsidRPr="00D50486">
        <w:rPr>
          <w:bCs/>
        </w:rPr>
        <w:t>(2)</w:t>
      </w:r>
      <w:r w:rsidR="00D21610" w:rsidRPr="00D50486">
        <w:t xml:space="preserve"> </w:t>
      </w:r>
      <w:r w:rsidR="00436102" w:rsidRPr="00D50486">
        <w:t xml:space="preserve">İşlemler, </w:t>
      </w:r>
      <w:r w:rsidR="00422DB6" w:rsidRPr="00D50486">
        <w:t>bu Yönetmelikle belirlenen</w:t>
      </w:r>
      <w:r w:rsidR="00BF0C64">
        <w:t xml:space="preserve"> usul ve esaslara göre ve </w:t>
      </w:r>
      <w:r w:rsidR="00436102" w:rsidRPr="00D50486">
        <w:t>fişler</w:t>
      </w:r>
      <w:r w:rsidR="00BC09E3" w:rsidRPr="00D50486">
        <w:t xml:space="preserve"> </w:t>
      </w:r>
      <w:r w:rsidR="00436102" w:rsidRPr="00D50486">
        <w:t>vasıtasıyla muhasebeleştirilir. Kasa ve mahsup işlemlerine ait olmak</w:t>
      </w:r>
      <w:r w:rsidR="00422DB6" w:rsidRPr="00D50486">
        <w:t xml:space="preserve"> üzere </w:t>
      </w:r>
      <w:r w:rsidR="00BC09E3" w:rsidRPr="00D50486">
        <w:t>üç</w:t>
      </w:r>
      <w:r w:rsidR="00422DB6" w:rsidRPr="00D50486">
        <w:t xml:space="preserve"> çeşit fiş</w:t>
      </w:r>
      <w:r w:rsidR="002E3A05" w:rsidRPr="00D50486">
        <w:t xml:space="preserve"> </w:t>
      </w:r>
      <w:r w:rsidR="00474D7E" w:rsidRPr="00D50486">
        <w:t>oluşturulur</w:t>
      </w:r>
      <w:r w:rsidR="00474D7E" w:rsidRPr="00D50486">
        <w:rPr>
          <w:b/>
        </w:rPr>
        <w:t>:</w:t>
      </w:r>
    </w:p>
    <w:p w:rsidR="00474D7E" w:rsidRPr="00D50486" w:rsidRDefault="00BC09E3" w:rsidP="00C513A4">
      <w:pPr>
        <w:spacing w:line="276" w:lineRule="auto"/>
        <w:ind w:left="284"/>
        <w:jc w:val="both"/>
      </w:pPr>
      <w:r w:rsidRPr="00D50486">
        <w:t>a</w:t>
      </w:r>
      <w:r w:rsidR="00D21610" w:rsidRPr="00D50486">
        <w:t>) Kasaca yapılacak her türlü tahsilat için Tahsil Fişi,</w:t>
      </w:r>
    </w:p>
    <w:p w:rsidR="00D21610" w:rsidRPr="00D50486" w:rsidRDefault="00474D7E" w:rsidP="00C513A4">
      <w:pPr>
        <w:spacing w:line="276" w:lineRule="auto"/>
        <w:ind w:left="284"/>
        <w:jc w:val="both"/>
      </w:pPr>
      <w:r w:rsidRPr="00D50486">
        <w:t>Oluşturulan tahsil fişinin</w:t>
      </w:r>
      <w:r w:rsidRPr="00D50486">
        <w:rPr>
          <w:bCs/>
        </w:rPr>
        <w:t xml:space="preserve"> içerdiği </w:t>
      </w:r>
      <w:r w:rsidRPr="00D50486">
        <w:t xml:space="preserve">miktar, üzerinde numarası ve ismi yazılı hesaplara ‘alacak’, kasa hesabına ‘borç’ yazılır. </w:t>
      </w:r>
      <w:r w:rsidR="00436102" w:rsidRPr="00D50486">
        <w:t xml:space="preserve"> </w:t>
      </w:r>
    </w:p>
    <w:p w:rsidR="00D21610" w:rsidRPr="00D50486" w:rsidRDefault="00BC09E3" w:rsidP="00C513A4">
      <w:pPr>
        <w:spacing w:line="276" w:lineRule="auto"/>
        <w:ind w:left="284"/>
        <w:jc w:val="both"/>
      </w:pPr>
      <w:r w:rsidRPr="00D50486">
        <w:t xml:space="preserve">b) </w:t>
      </w:r>
      <w:r w:rsidR="00D21610" w:rsidRPr="00D50486">
        <w:t>Kasadan yapılacak her türlü ödeme için Ödeme (Tediye) Fişi,</w:t>
      </w:r>
    </w:p>
    <w:p w:rsidR="00474D7E" w:rsidRPr="00D50486" w:rsidRDefault="00474D7E" w:rsidP="00C513A4">
      <w:pPr>
        <w:spacing w:line="276" w:lineRule="auto"/>
        <w:ind w:left="284"/>
        <w:jc w:val="both"/>
      </w:pPr>
      <w:r w:rsidRPr="00D50486">
        <w:t>Ödeme (Tediye) Fişinin</w:t>
      </w:r>
      <w:r w:rsidRPr="00D50486">
        <w:rPr>
          <w:bCs/>
        </w:rPr>
        <w:t xml:space="preserve"> içerdiği</w:t>
      </w:r>
      <w:r w:rsidR="00E41037" w:rsidRPr="00D50486">
        <w:t xml:space="preserve"> miktar, Gider Bütçesinin </w:t>
      </w:r>
      <w:r w:rsidRPr="00D50486">
        <w:t>ilgili harcama kalemine ‘borç’, kasa hesabına ‘alacak’ kaydedilir</w:t>
      </w:r>
      <w:r w:rsidR="00EC5192" w:rsidRPr="00D50486">
        <w:t>.</w:t>
      </w:r>
    </w:p>
    <w:p w:rsidR="00474D7E" w:rsidRPr="00D50486" w:rsidRDefault="00BC09E3" w:rsidP="00C513A4">
      <w:pPr>
        <w:spacing w:line="276" w:lineRule="auto"/>
        <w:ind w:left="284"/>
        <w:jc w:val="both"/>
        <w:rPr>
          <w:b/>
        </w:rPr>
      </w:pPr>
      <w:r w:rsidRPr="00D50486">
        <w:t>c)</w:t>
      </w:r>
      <w:r w:rsidR="001227ED" w:rsidRPr="00D50486">
        <w:t xml:space="preserve"> </w:t>
      </w:r>
      <w:r w:rsidR="00D21610" w:rsidRPr="00D50486">
        <w:t>Kasa ile ilgili olmayan işlemlerin muhasebeleştirilmesi için Mahsup Fişi</w:t>
      </w:r>
      <w:r w:rsidR="00422DB6" w:rsidRPr="00D50486">
        <w:br/>
      </w:r>
      <w:r w:rsidR="00E41037" w:rsidRPr="00D50486">
        <w:t xml:space="preserve">Gider Bütçesinin </w:t>
      </w:r>
      <w:r w:rsidR="00EC5192" w:rsidRPr="00D50486">
        <w:t xml:space="preserve">ilgili harcama kalemi ile ilgili olan </w:t>
      </w:r>
      <w:r w:rsidR="00D21610" w:rsidRPr="00D50486">
        <w:t xml:space="preserve">Mahsup Fişinin </w:t>
      </w:r>
      <w:r w:rsidR="00436102" w:rsidRPr="00D50486">
        <w:t>sol tarafı</w:t>
      </w:r>
      <w:r w:rsidR="00EC5192" w:rsidRPr="00D50486">
        <w:t>na</w:t>
      </w:r>
      <w:r w:rsidR="00436102" w:rsidRPr="00D50486">
        <w:t xml:space="preserve"> </w:t>
      </w:r>
      <w:r w:rsidR="00474D7E" w:rsidRPr="00D50486">
        <w:t>‘</w:t>
      </w:r>
      <w:r w:rsidR="00436102" w:rsidRPr="00D50486">
        <w:t>borç</w:t>
      </w:r>
      <w:r w:rsidR="00474D7E" w:rsidRPr="00D50486">
        <w:t>’</w:t>
      </w:r>
      <w:r w:rsidR="00436102" w:rsidRPr="00D50486">
        <w:t>, sağ tarafı</w:t>
      </w:r>
      <w:r w:rsidR="00EC5192" w:rsidRPr="00D50486">
        <w:t>na</w:t>
      </w:r>
      <w:r w:rsidR="00436102" w:rsidRPr="00D50486">
        <w:t xml:space="preserve"> </w:t>
      </w:r>
      <w:r w:rsidR="00474D7E" w:rsidRPr="00D50486">
        <w:t>‘</w:t>
      </w:r>
      <w:r w:rsidR="00436102" w:rsidRPr="00D50486">
        <w:t>alacak</w:t>
      </w:r>
      <w:r w:rsidR="00474D7E" w:rsidRPr="00D50486">
        <w:t>’</w:t>
      </w:r>
      <w:r w:rsidR="00EC5192" w:rsidRPr="00D50486">
        <w:t xml:space="preserve"> kaydedilir.</w:t>
      </w:r>
      <w:r w:rsidR="00436102" w:rsidRPr="00D50486">
        <w:rPr>
          <w:b/>
        </w:rPr>
        <w:t xml:space="preserve"> </w:t>
      </w:r>
    </w:p>
    <w:p w:rsidR="00436102" w:rsidRPr="00D50486" w:rsidRDefault="00436102" w:rsidP="00AC413E">
      <w:pPr>
        <w:spacing w:line="276" w:lineRule="auto"/>
        <w:jc w:val="both"/>
        <w:rPr>
          <w:strike/>
        </w:rPr>
      </w:pPr>
      <w:r w:rsidRPr="00D50486">
        <w:t xml:space="preserve">Günlük işlemlere ait </w:t>
      </w:r>
      <w:r w:rsidR="00474D7E" w:rsidRPr="00D50486">
        <w:t>tahsil, tediye</w:t>
      </w:r>
      <w:r w:rsidRPr="00D50486">
        <w:t xml:space="preserve"> ve mahsup fişleri, muhasebe servisince </w:t>
      </w:r>
      <w:r w:rsidR="00474D7E" w:rsidRPr="00D50486">
        <w:t xml:space="preserve">ayrı, ayrı sıra numaraları verilmek suretiyle muhasebeleştirilir. </w:t>
      </w:r>
    </w:p>
    <w:p w:rsidR="00436102" w:rsidRPr="00D50486" w:rsidRDefault="001227ED" w:rsidP="00AC413E">
      <w:pPr>
        <w:spacing w:line="276" w:lineRule="auto"/>
        <w:jc w:val="both"/>
      </w:pPr>
      <w:r w:rsidRPr="00D50486">
        <w:rPr>
          <w:bCs/>
        </w:rPr>
        <w:lastRenderedPageBreak/>
        <w:t>(3)</w:t>
      </w:r>
      <w:r w:rsidR="00D21610" w:rsidRPr="00D50486">
        <w:t xml:space="preserve"> </w:t>
      </w:r>
      <w:r w:rsidR="007C72B9" w:rsidRPr="00D50486">
        <w:t>M</w:t>
      </w:r>
      <w:r w:rsidR="00436102" w:rsidRPr="00D50486">
        <w:t>uhasebe kayıtla</w:t>
      </w:r>
      <w:r w:rsidR="007C72B9" w:rsidRPr="00D50486">
        <w:t xml:space="preserve">rına esas alınacak </w:t>
      </w:r>
      <w:r w:rsidR="00EC5192" w:rsidRPr="00D50486">
        <w:t xml:space="preserve">fatura ve </w:t>
      </w:r>
      <w:r w:rsidR="007C72B9" w:rsidRPr="00D50486">
        <w:t>fişlerin</w:t>
      </w:r>
      <w:r w:rsidR="00EC5192" w:rsidRPr="00D50486">
        <w:t xml:space="preserve"> şekil ve içerik olarak Vergi Usul Kanunu ve Türk Ticaret Kanununda aranan hususlara uygun olması gerekir. </w:t>
      </w:r>
      <w:r w:rsidR="00436102" w:rsidRPr="00D50486">
        <w:t xml:space="preserve">Yukarıda belirtilen hususlar, muhasebe görevlileri tarafından kontrol edilerek, eksiklikler giderilir. </w:t>
      </w:r>
    </w:p>
    <w:p w:rsidR="002656EC" w:rsidRPr="00D50486" w:rsidRDefault="002656EC" w:rsidP="00AC413E">
      <w:pPr>
        <w:spacing w:line="276" w:lineRule="auto"/>
        <w:jc w:val="both"/>
      </w:pPr>
    </w:p>
    <w:p w:rsidR="00C353E7" w:rsidRPr="00D50486" w:rsidRDefault="00436102" w:rsidP="00AC413E">
      <w:pPr>
        <w:spacing w:line="276" w:lineRule="auto"/>
        <w:jc w:val="both"/>
      </w:pPr>
      <w:r w:rsidRPr="00D50486">
        <w:rPr>
          <w:b/>
          <w:bCs/>
        </w:rPr>
        <w:t>Defterler</w:t>
      </w:r>
      <w:r w:rsidRPr="00D50486">
        <w:rPr>
          <w:b/>
        </w:rPr>
        <w:br/>
      </w:r>
      <w:r w:rsidRPr="00D50486">
        <w:rPr>
          <w:b/>
          <w:bCs/>
        </w:rPr>
        <w:t xml:space="preserve">Madde </w:t>
      </w:r>
      <w:r w:rsidR="00D21610" w:rsidRPr="00D50486">
        <w:rPr>
          <w:b/>
          <w:bCs/>
        </w:rPr>
        <w:t>1</w:t>
      </w:r>
      <w:r w:rsidR="003E6758" w:rsidRPr="00D50486">
        <w:rPr>
          <w:b/>
          <w:bCs/>
        </w:rPr>
        <w:t>8</w:t>
      </w:r>
      <w:r w:rsidR="00641C99" w:rsidRPr="00D50486">
        <w:rPr>
          <w:b/>
          <w:bCs/>
        </w:rPr>
        <w:t xml:space="preserve"> </w:t>
      </w:r>
      <w:r w:rsidRPr="00D50486">
        <w:rPr>
          <w:b/>
          <w:bCs/>
        </w:rPr>
        <w:t>-</w:t>
      </w:r>
      <w:r w:rsidRPr="00D50486">
        <w:t xml:space="preserve"> </w:t>
      </w:r>
      <w:r w:rsidR="001227ED" w:rsidRPr="00D50486">
        <w:rPr>
          <w:bCs/>
        </w:rPr>
        <w:t>(1)</w:t>
      </w:r>
      <w:r w:rsidR="002656EC" w:rsidRPr="00D50486">
        <w:t xml:space="preserve"> </w:t>
      </w:r>
      <w:r w:rsidR="00D17746" w:rsidRPr="00D50486">
        <w:t xml:space="preserve"> </w:t>
      </w:r>
      <w:proofErr w:type="spellStart"/>
      <w:r w:rsidR="00641C99" w:rsidRPr="00D50486">
        <w:rPr>
          <w:bCs/>
        </w:rPr>
        <w:t>FİDEBİRLİK</w:t>
      </w:r>
      <w:r w:rsidR="00641C99" w:rsidRPr="00D50486">
        <w:t>’c</w:t>
      </w:r>
      <w:r w:rsidR="00D17746" w:rsidRPr="00D50486">
        <w:t>e</w:t>
      </w:r>
      <w:proofErr w:type="spellEnd"/>
      <w:r w:rsidR="00D17746" w:rsidRPr="00D50486">
        <w:t xml:space="preserve"> </w:t>
      </w:r>
      <w:r w:rsidRPr="00D50486">
        <w:t>tu</w:t>
      </w:r>
      <w:r w:rsidR="00422DB6" w:rsidRPr="00D50486">
        <w:t xml:space="preserve">tulacak </w:t>
      </w:r>
      <w:r w:rsidR="005D1C52" w:rsidRPr="00D50486">
        <w:t xml:space="preserve">muhasebe </w:t>
      </w:r>
      <w:r w:rsidR="00422DB6" w:rsidRPr="00D50486">
        <w:t>defterler</w:t>
      </w:r>
      <w:r w:rsidR="005D1C52" w:rsidRPr="00D50486">
        <w:t>i</w:t>
      </w:r>
      <w:r w:rsidR="00422DB6" w:rsidRPr="00D50486">
        <w:t xml:space="preserve"> şun</w:t>
      </w:r>
      <w:r w:rsidR="003674E8" w:rsidRPr="00D50486">
        <w:t xml:space="preserve">lardır. </w:t>
      </w:r>
    </w:p>
    <w:p w:rsidR="00C353E7" w:rsidRPr="00D50486" w:rsidRDefault="00C353E7" w:rsidP="00C513A4">
      <w:pPr>
        <w:pStyle w:val="ListeParagraf"/>
        <w:numPr>
          <w:ilvl w:val="1"/>
          <w:numId w:val="13"/>
        </w:numPr>
        <w:tabs>
          <w:tab w:val="clear" w:pos="1440"/>
          <w:tab w:val="num" w:pos="567"/>
        </w:tabs>
        <w:spacing w:line="276" w:lineRule="auto"/>
        <w:ind w:left="284" w:firstLine="0"/>
        <w:jc w:val="both"/>
      </w:pPr>
      <w:r w:rsidRPr="00D50486">
        <w:t xml:space="preserve">Yevmiye defteri, </w:t>
      </w:r>
    </w:p>
    <w:p w:rsidR="00C353E7" w:rsidRPr="00D50486" w:rsidRDefault="00C353E7" w:rsidP="00C513A4">
      <w:pPr>
        <w:pStyle w:val="ListeParagraf"/>
        <w:numPr>
          <w:ilvl w:val="1"/>
          <w:numId w:val="13"/>
        </w:numPr>
        <w:tabs>
          <w:tab w:val="clear" w:pos="1440"/>
          <w:tab w:val="num" w:pos="567"/>
        </w:tabs>
        <w:spacing w:line="276" w:lineRule="auto"/>
        <w:ind w:left="284" w:firstLine="0"/>
        <w:jc w:val="both"/>
      </w:pPr>
      <w:r w:rsidRPr="00D50486">
        <w:t>Kebir defteri,</w:t>
      </w:r>
    </w:p>
    <w:p w:rsidR="00C353E7" w:rsidRPr="00D50486" w:rsidRDefault="00641C99" w:rsidP="00C513A4">
      <w:pPr>
        <w:numPr>
          <w:ilvl w:val="1"/>
          <w:numId w:val="13"/>
        </w:numPr>
        <w:tabs>
          <w:tab w:val="clear" w:pos="1440"/>
          <w:tab w:val="num" w:pos="567"/>
        </w:tabs>
        <w:spacing w:line="276" w:lineRule="auto"/>
        <w:ind w:left="284" w:firstLine="0"/>
        <w:jc w:val="both"/>
      </w:pPr>
      <w:r w:rsidRPr="00D50486">
        <w:t>Envanter defteri.</w:t>
      </w:r>
    </w:p>
    <w:p w:rsidR="00641C99" w:rsidRPr="00D50486" w:rsidRDefault="00641C99" w:rsidP="00641C99">
      <w:pPr>
        <w:spacing w:line="276" w:lineRule="auto"/>
        <w:jc w:val="both"/>
      </w:pPr>
    </w:p>
    <w:p w:rsidR="004B3B87" w:rsidRPr="00D50486" w:rsidRDefault="00436102" w:rsidP="00AC413E">
      <w:pPr>
        <w:spacing w:line="276" w:lineRule="auto"/>
        <w:jc w:val="both"/>
      </w:pPr>
      <w:r w:rsidRPr="00D50486">
        <w:rPr>
          <w:b/>
          <w:bCs/>
        </w:rPr>
        <w:t>Muhasebe Kontrolü</w:t>
      </w:r>
      <w:r w:rsidRPr="00D50486">
        <w:rPr>
          <w:b/>
        </w:rPr>
        <w:br/>
      </w:r>
      <w:r w:rsidRPr="00D50486">
        <w:rPr>
          <w:b/>
          <w:bCs/>
        </w:rPr>
        <w:t xml:space="preserve">Madde </w:t>
      </w:r>
      <w:r w:rsidR="008165D2" w:rsidRPr="00D50486">
        <w:rPr>
          <w:b/>
          <w:bCs/>
        </w:rPr>
        <w:t>1</w:t>
      </w:r>
      <w:r w:rsidR="003E6758" w:rsidRPr="00D50486">
        <w:rPr>
          <w:b/>
          <w:bCs/>
        </w:rPr>
        <w:t>9</w:t>
      </w:r>
      <w:r w:rsidR="00641C99" w:rsidRPr="00D50486">
        <w:rPr>
          <w:b/>
          <w:bCs/>
        </w:rPr>
        <w:t xml:space="preserve"> </w:t>
      </w:r>
      <w:r w:rsidRPr="00D50486">
        <w:rPr>
          <w:b/>
          <w:bCs/>
        </w:rPr>
        <w:t>-</w:t>
      </w:r>
      <w:r w:rsidRPr="00D50486">
        <w:t xml:space="preserve"> </w:t>
      </w:r>
      <w:r w:rsidR="001227ED" w:rsidRPr="00D50486">
        <w:rPr>
          <w:bCs/>
        </w:rPr>
        <w:t>(1)</w:t>
      </w:r>
      <w:r w:rsidR="004B3B87" w:rsidRPr="00D50486">
        <w:t xml:space="preserve"> </w:t>
      </w:r>
      <w:r w:rsidRPr="00D50486">
        <w:t xml:space="preserve">Muhasebe işlemlerinin defterlere doğru aktarılıp, aktarılmadığının kontrolü ve sonuçların takibi için </w:t>
      </w:r>
      <w:r w:rsidR="004B3B87" w:rsidRPr="00D50486">
        <w:t xml:space="preserve">aşağıdaki </w:t>
      </w:r>
      <w:r w:rsidRPr="00D50486">
        <w:t xml:space="preserve">mizan cetvelleri kullanılır. </w:t>
      </w:r>
    </w:p>
    <w:p w:rsidR="004B3B87" w:rsidRPr="00D50486" w:rsidRDefault="004B3B87" w:rsidP="00232EBE">
      <w:pPr>
        <w:pStyle w:val="ListeParagraf"/>
        <w:numPr>
          <w:ilvl w:val="0"/>
          <w:numId w:val="10"/>
        </w:numPr>
        <w:tabs>
          <w:tab w:val="clear" w:pos="1440"/>
        </w:tabs>
        <w:spacing w:line="276" w:lineRule="auto"/>
        <w:ind w:left="567" w:hanging="283"/>
        <w:jc w:val="both"/>
      </w:pPr>
      <w:r w:rsidRPr="00D50486">
        <w:t>Aylık Mizanlar</w:t>
      </w:r>
    </w:p>
    <w:p w:rsidR="002725D6" w:rsidRPr="00D50486" w:rsidRDefault="004B3B87" w:rsidP="00232EBE">
      <w:pPr>
        <w:numPr>
          <w:ilvl w:val="0"/>
          <w:numId w:val="10"/>
        </w:numPr>
        <w:tabs>
          <w:tab w:val="clear" w:pos="1440"/>
        </w:tabs>
        <w:spacing w:line="276" w:lineRule="auto"/>
        <w:ind w:left="567" w:hanging="283"/>
        <w:jc w:val="both"/>
      </w:pPr>
      <w:r w:rsidRPr="00D50486">
        <w:t>Genel Geçici Mizan</w:t>
      </w:r>
    </w:p>
    <w:p w:rsidR="002725D6" w:rsidRPr="00D50486" w:rsidRDefault="004B3B87" w:rsidP="00232EBE">
      <w:pPr>
        <w:numPr>
          <w:ilvl w:val="0"/>
          <w:numId w:val="10"/>
        </w:numPr>
        <w:tabs>
          <w:tab w:val="clear" w:pos="1440"/>
        </w:tabs>
        <w:spacing w:line="276" w:lineRule="auto"/>
        <w:ind w:left="567" w:hanging="283"/>
        <w:jc w:val="both"/>
      </w:pPr>
      <w:r w:rsidRPr="00D50486">
        <w:t>Kesin Mizan</w:t>
      </w:r>
    </w:p>
    <w:p w:rsidR="00D61C4A" w:rsidRPr="00D50486" w:rsidRDefault="001227ED" w:rsidP="00AC413E">
      <w:pPr>
        <w:spacing w:line="276" w:lineRule="auto"/>
        <w:jc w:val="both"/>
      </w:pPr>
      <w:r w:rsidRPr="00D50486">
        <w:rPr>
          <w:bCs/>
        </w:rPr>
        <w:t>(2)</w:t>
      </w:r>
      <w:r w:rsidR="00337171" w:rsidRPr="00D50486">
        <w:t xml:space="preserve"> </w:t>
      </w:r>
      <w:r w:rsidR="002725D6" w:rsidRPr="00D50486">
        <w:t>Aylık Mizanlar, h</w:t>
      </w:r>
      <w:r w:rsidR="00436102" w:rsidRPr="00D50486">
        <w:t xml:space="preserve">er ayın son günü itibari ile </w:t>
      </w:r>
      <w:r w:rsidR="00D61C4A" w:rsidRPr="00D50486">
        <w:t>düzenlenir,</w:t>
      </w:r>
    </w:p>
    <w:p w:rsidR="00337171" w:rsidRPr="00D50486" w:rsidRDefault="001227ED" w:rsidP="00AC413E">
      <w:pPr>
        <w:spacing w:line="276" w:lineRule="auto"/>
        <w:jc w:val="both"/>
      </w:pPr>
      <w:r w:rsidRPr="00D50486">
        <w:rPr>
          <w:bCs/>
        </w:rPr>
        <w:t>(3)</w:t>
      </w:r>
      <w:r w:rsidR="00337171" w:rsidRPr="00D50486">
        <w:t xml:space="preserve"> </w:t>
      </w:r>
      <w:r w:rsidR="002725D6" w:rsidRPr="00D50486">
        <w:t>Genel Geçici Mizan, h</w:t>
      </w:r>
      <w:r w:rsidR="00436102" w:rsidRPr="00D50486">
        <w:t>esap döneminin sonuncu günü akşamı çıkarıl</w:t>
      </w:r>
      <w:r w:rsidR="007C72B9" w:rsidRPr="00D50486">
        <w:t>ır.</w:t>
      </w:r>
      <w:r w:rsidR="00436102" w:rsidRPr="00D50486">
        <w:t xml:space="preserve"> </w:t>
      </w:r>
      <w:r w:rsidR="007C72B9" w:rsidRPr="00D50486">
        <w:t>B</w:t>
      </w:r>
      <w:r w:rsidR="00436102" w:rsidRPr="00D50486">
        <w:t>u tarihe kadar yapılmış işlemlerin tamamını kapsa</w:t>
      </w:r>
      <w:r w:rsidR="007C72B9" w:rsidRPr="00D50486">
        <w:t>r</w:t>
      </w:r>
      <w:r w:rsidR="00436102" w:rsidRPr="00D50486">
        <w:t xml:space="preserve">. </w:t>
      </w:r>
      <w:r w:rsidR="00436102" w:rsidRPr="00D50486">
        <w:br/>
      </w:r>
      <w:r w:rsidRPr="00D50486">
        <w:rPr>
          <w:bCs/>
        </w:rPr>
        <w:t>(4)</w:t>
      </w:r>
      <w:r w:rsidR="00337171" w:rsidRPr="00D50486">
        <w:t xml:space="preserve"> </w:t>
      </w:r>
      <w:r w:rsidR="002725D6" w:rsidRPr="00D50486">
        <w:t xml:space="preserve">Kesin Mizan, </w:t>
      </w:r>
    </w:p>
    <w:p w:rsidR="002725D6" w:rsidRPr="00D50486" w:rsidRDefault="00337171" w:rsidP="00232EBE">
      <w:pPr>
        <w:spacing w:line="276" w:lineRule="auto"/>
        <w:ind w:left="284"/>
        <w:jc w:val="both"/>
      </w:pPr>
      <w:r w:rsidRPr="00D50486">
        <w:t>a)</w:t>
      </w:r>
      <w:r w:rsidR="00232EBE" w:rsidRPr="00D50486">
        <w:t xml:space="preserve"> </w:t>
      </w:r>
      <w:r w:rsidR="00436102" w:rsidRPr="00D50486">
        <w:t>Genel geçici mizanın çıkarılmasından sonra,</w:t>
      </w:r>
      <w:r w:rsidR="00436102" w:rsidRPr="00D50486">
        <w:rPr>
          <w:bCs/>
        </w:rPr>
        <w:t xml:space="preserve"> bütçe</w:t>
      </w:r>
      <w:r w:rsidR="00436102" w:rsidRPr="00D50486">
        <w:t xml:space="preserve"> </w:t>
      </w:r>
      <w:r w:rsidR="002725D6" w:rsidRPr="00D50486">
        <w:t xml:space="preserve">tamamlama devresinde, başlıca; çalışma </w:t>
      </w:r>
      <w:r w:rsidR="00436102" w:rsidRPr="00D50486">
        <w:t>yıl</w:t>
      </w:r>
      <w:r w:rsidR="002725D6" w:rsidRPr="00D50486">
        <w:t>ı</w:t>
      </w:r>
      <w:r w:rsidR="00436102" w:rsidRPr="00D50486">
        <w:t xml:space="preserve"> gelirlerine tabi olmayıp tah</w:t>
      </w:r>
      <w:r w:rsidR="002725D6" w:rsidRPr="00D50486">
        <w:t>sil edilen gelirler düşülür; çalışma</w:t>
      </w:r>
      <w:r w:rsidR="00436102" w:rsidRPr="00D50486">
        <w:t xml:space="preserve"> yıl</w:t>
      </w:r>
      <w:r w:rsidR="002725D6" w:rsidRPr="00D50486">
        <w:t>ı</w:t>
      </w:r>
      <w:r w:rsidR="00436102" w:rsidRPr="00D50486">
        <w:t xml:space="preserve"> bütçesine ait olup, henüz ödenmemiş</w:t>
      </w:r>
      <w:r w:rsidR="002725D6" w:rsidRPr="00D50486">
        <w:t xml:space="preserve"> gider tahakkukları yapılır; b</w:t>
      </w:r>
      <w:r w:rsidR="00436102" w:rsidRPr="00D50486">
        <w:t>ütün avanslar, devamında zorunlulu</w:t>
      </w:r>
      <w:r w:rsidR="002725D6" w:rsidRPr="00D50486">
        <w:t>k bulunanlar dışında kapatılır.</w:t>
      </w:r>
    </w:p>
    <w:p w:rsidR="002725D6" w:rsidRPr="00D50486" w:rsidRDefault="00337171" w:rsidP="00232EBE">
      <w:pPr>
        <w:spacing w:line="276" w:lineRule="auto"/>
        <w:ind w:left="284"/>
        <w:jc w:val="both"/>
      </w:pPr>
      <w:r w:rsidRPr="00D50486">
        <w:t xml:space="preserve">b) </w:t>
      </w:r>
      <w:r w:rsidR="00232EBE" w:rsidRPr="00D50486">
        <w:rPr>
          <w:bCs/>
        </w:rPr>
        <w:t>FİDEBİRLİK</w:t>
      </w:r>
      <w:r w:rsidR="00D61C4A" w:rsidRPr="00D50486">
        <w:t xml:space="preserve"> </w:t>
      </w:r>
      <w:r w:rsidR="00436102" w:rsidRPr="00D50486">
        <w:t xml:space="preserve">varlığına </w:t>
      </w:r>
      <w:proofErr w:type="gramStart"/>
      <w:r w:rsidR="00436102" w:rsidRPr="00D50486">
        <w:t>dahil</w:t>
      </w:r>
      <w:proofErr w:type="gramEnd"/>
      <w:r w:rsidR="00436102" w:rsidRPr="00D50486">
        <w:t xml:space="preserve"> veya emanet olar</w:t>
      </w:r>
      <w:r w:rsidR="00E41037" w:rsidRPr="00D50486">
        <w:t>ak bulunan tüm mevcutlar, sayıla</w:t>
      </w:r>
      <w:r w:rsidR="00436102" w:rsidRPr="00D50486">
        <w:t>r</w:t>
      </w:r>
      <w:r w:rsidR="005D698A" w:rsidRPr="00D50486">
        <w:t>ak,</w:t>
      </w:r>
      <w:r w:rsidR="00436102" w:rsidRPr="00D50486">
        <w:t xml:space="preserve"> </w:t>
      </w:r>
      <w:r w:rsidR="005D698A" w:rsidRPr="00D50486">
        <w:t>s</w:t>
      </w:r>
      <w:r w:rsidR="00436102" w:rsidRPr="00D50486">
        <w:t xml:space="preserve">ayım sonuçları usulüne uygun olarak düzenlenecek sayım cetvellerine geçirilir. Sayılan mevcutlar arasındaki farklar, usulüne uygun olarak muhasebeleştirilir. </w:t>
      </w:r>
    </w:p>
    <w:p w:rsidR="002656EC" w:rsidRPr="00D50486" w:rsidRDefault="00337171" w:rsidP="00232EBE">
      <w:pPr>
        <w:spacing w:line="276" w:lineRule="auto"/>
        <w:ind w:left="284"/>
        <w:jc w:val="both"/>
      </w:pPr>
      <w:r w:rsidRPr="00D50486">
        <w:t xml:space="preserve">c) </w:t>
      </w:r>
      <w:r w:rsidR="00436102" w:rsidRPr="00D50486">
        <w:t xml:space="preserve">Gelir ve gider hesapları, öz varlık hesabına aktarılır. </w:t>
      </w:r>
      <w:r w:rsidR="00436102" w:rsidRPr="00D50486">
        <w:br/>
      </w:r>
      <w:r w:rsidRPr="00D50486">
        <w:t xml:space="preserve">d) </w:t>
      </w:r>
      <w:r w:rsidR="00436102" w:rsidRPr="00D50486">
        <w:t xml:space="preserve">Tüm bu işlemler tamamlandıktan sonra </w:t>
      </w:r>
      <w:r w:rsidR="00FF01B9" w:rsidRPr="00D50486">
        <w:t xml:space="preserve">kesin mizan </w:t>
      </w:r>
      <w:r w:rsidR="00232EBE" w:rsidRPr="00D50486">
        <w:t>çıkarılır.</w:t>
      </w:r>
    </w:p>
    <w:p w:rsidR="00232EBE" w:rsidRPr="00D50486" w:rsidRDefault="00232EBE" w:rsidP="00AC413E">
      <w:pPr>
        <w:spacing w:line="276" w:lineRule="auto"/>
        <w:jc w:val="both"/>
      </w:pPr>
    </w:p>
    <w:p w:rsidR="00436102" w:rsidRPr="00D50486" w:rsidRDefault="009E24A2" w:rsidP="00AC413E">
      <w:pPr>
        <w:spacing w:line="276" w:lineRule="auto"/>
        <w:jc w:val="center"/>
        <w:rPr>
          <w:b/>
          <w:bCs/>
        </w:rPr>
      </w:pPr>
      <w:r w:rsidRPr="00D50486">
        <w:rPr>
          <w:b/>
          <w:bCs/>
        </w:rPr>
        <w:t>DÖRDÜNCÜ</w:t>
      </w:r>
      <w:r w:rsidR="00CA43CA" w:rsidRPr="00D50486">
        <w:rPr>
          <w:b/>
          <w:bCs/>
        </w:rPr>
        <w:t xml:space="preserve"> </w:t>
      </w:r>
      <w:r w:rsidR="00436102" w:rsidRPr="00D50486">
        <w:rPr>
          <w:b/>
          <w:bCs/>
        </w:rPr>
        <w:t>BÖLÜM</w:t>
      </w:r>
    </w:p>
    <w:p w:rsidR="008165D2" w:rsidRPr="00D50486" w:rsidRDefault="00436102" w:rsidP="00AC413E">
      <w:pPr>
        <w:spacing w:line="276" w:lineRule="auto"/>
        <w:jc w:val="center"/>
        <w:rPr>
          <w:b/>
          <w:bCs/>
        </w:rPr>
      </w:pPr>
      <w:r w:rsidRPr="00D50486">
        <w:rPr>
          <w:b/>
          <w:bCs/>
        </w:rPr>
        <w:t>Çeşitli Hükümler</w:t>
      </w:r>
    </w:p>
    <w:p w:rsidR="00AC1335" w:rsidRPr="00D50486" w:rsidRDefault="00AC1335" w:rsidP="00AC413E">
      <w:pPr>
        <w:pStyle w:val="NormalWeb"/>
        <w:shd w:val="clear" w:color="auto" w:fill="FFFFFF"/>
        <w:spacing w:before="0" w:after="0" w:line="276" w:lineRule="auto"/>
        <w:jc w:val="both"/>
        <w:rPr>
          <w:b/>
          <w:bCs/>
          <w:color w:val="auto"/>
        </w:rPr>
      </w:pPr>
      <w:r w:rsidRPr="00D50486">
        <w:rPr>
          <w:b/>
          <w:bCs/>
          <w:color w:val="auto"/>
        </w:rPr>
        <w:t xml:space="preserve">Üyelik </w:t>
      </w:r>
      <w:r w:rsidR="00C513A4" w:rsidRPr="00D50486">
        <w:rPr>
          <w:b/>
          <w:bCs/>
          <w:color w:val="auto"/>
        </w:rPr>
        <w:t>A</w:t>
      </w:r>
      <w:r w:rsidRPr="00D50486">
        <w:rPr>
          <w:b/>
          <w:bCs/>
          <w:color w:val="auto"/>
        </w:rPr>
        <w:t>idatları</w:t>
      </w:r>
      <w:r w:rsidR="00C513A4" w:rsidRPr="00D50486">
        <w:rPr>
          <w:b/>
          <w:bCs/>
          <w:color w:val="auto"/>
        </w:rPr>
        <w:t xml:space="preserve"> </w:t>
      </w:r>
      <w:r w:rsidR="00C513A4" w:rsidRPr="008320AF">
        <w:rPr>
          <w:b/>
          <w:bCs/>
          <w:color w:val="000000" w:themeColor="text1"/>
        </w:rPr>
        <w:t>ve K</w:t>
      </w:r>
      <w:r w:rsidR="00C356A8" w:rsidRPr="008320AF">
        <w:rPr>
          <w:b/>
          <w:bCs/>
          <w:color w:val="000000" w:themeColor="text1"/>
        </w:rPr>
        <w:t>omisyon</w:t>
      </w:r>
    </w:p>
    <w:p w:rsidR="0009240A" w:rsidRPr="00D50486" w:rsidRDefault="00AC1335" w:rsidP="00AC413E">
      <w:pPr>
        <w:spacing w:line="276" w:lineRule="auto"/>
        <w:jc w:val="both"/>
        <w:rPr>
          <w:rFonts w:eastAsia="Calibri"/>
          <w:lang w:eastAsia="en-US"/>
        </w:rPr>
      </w:pPr>
      <w:r w:rsidRPr="00D50486">
        <w:rPr>
          <w:b/>
          <w:bCs/>
        </w:rPr>
        <w:t xml:space="preserve">Madde </w:t>
      </w:r>
      <w:r w:rsidR="003E6758" w:rsidRPr="00D50486">
        <w:rPr>
          <w:b/>
          <w:bCs/>
        </w:rPr>
        <w:t>20</w:t>
      </w:r>
      <w:r w:rsidR="00232EBE" w:rsidRPr="00D50486">
        <w:rPr>
          <w:b/>
          <w:bCs/>
        </w:rPr>
        <w:t xml:space="preserve"> </w:t>
      </w:r>
      <w:r w:rsidRPr="00D50486">
        <w:rPr>
          <w:b/>
          <w:bCs/>
        </w:rPr>
        <w:t>-</w:t>
      </w:r>
      <w:r w:rsidR="0009240A" w:rsidRPr="00D50486">
        <w:rPr>
          <w:rFonts w:eastAsia="Calibri"/>
          <w:lang w:eastAsia="en-US"/>
        </w:rPr>
        <w:t> </w:t>
      </w:r>
      <w:r w:rsidR="001227ED" w:rsidRPr="00D50486">
        <w:rPr>
          <w:bCs/>
        </w:rPr>
        <w:t>(1)</w:t>
      </w:r>
      <w:r w:rsidR="006D4ED6" w:rsidRPr="00D50486">
        <w:rPr>
          <w:rFonts w:eastAsia="Calibri"/>
          <w:lang w:eastAsia="en-US"/>
        </w:rPr>
        <w:t xml:space="preserve"> </w:t>
      </w:r>
      <w:proofErr w:type="spellStart"/>
      <w:r w:rsidR="00232EBE" w:rsidRPr="00D50486">
        <w:rPr>
          <w:bCs/>
        </w:rPr>
        <w:t>FİDEBİRLİK’in</w:t>
      </w:r>
      <w:proofErr w:type="spellEnd"/>
      <w:r w:rsidR="00232EBE" w:rsidRPr="00D50486">
        <w:t xml:space="preserve"> </w:t>
      </w:r>
      <w:r w:rsidR="006D4ED6" w:rsidRPr="00D50486">
        <w:rPr>
          <w:rFonts w:eastAsia="Calibri"/>
          <w:lang w:eastAsia="en-US"/>
        </w:rPr>
        <w:t>üyeleri, Genel K</w:t>
      </w:r>
      <w:r w:rsidR="0009240A" w:rsidRPr="00D50486">
        <w:rPr>
          <w:rFonts w:eastAsia="Calibri"/>
          <w:lang w:eastAsia="en-US"/>
        </w:rPr>
        <w:t xml:space="preserve">urul tarafından belirlenen giriş aidatı ve yıllık aidatını ödemekle yükümlüdürler. Giriş aidatı ile yıllık aidat, on altı yaşından büyükler için uygulanan aylık asgari ücretin brüt tutarının yüzde onundan az, dört katından fazla olamaz. Giriş aidatının alındığı yıl için ayrıca yıllık aidat alınmaz. </w:t>
      </w:r>
    </w:p>
    <w:p w:rsidR="00AC1335" w:rsidRPr="008320AF" w:rsidRDefault="001227ED" w:rsidP="00AC413E">
      <w:pPr>
        <w:pStyle w:val="AralkYok"/>
        <w:spacing w:line="276" w:lineRule="auto"/>
        <w:jc w:val="both"/>
        <w:rPr>
          <w:rFonts w:ascii="Times New Roman" w:hAnsi="Times New Roman" w:cs="Times New Roman"/>
          <w:color w:val="000000" w:themeColor="text1"/>
          <w:sz w:val="24"/>
          <w:szCs w:val="24"/>
        </w:rPr>
      </w:pPr>
      <w:r w:rsidRPr="008320AF">
        <w:rPr>
          <w:rFonts w:ascii="Times New Roman" w:hAnsi="Times New Roman" w:cs="Times New Roman"/>
          <w:bCs/>
          <w:color w:val="000000" w:themeColor="text1"/>
          <w:sz w:val="24"/>
          <w:szCs w:val="24"/>
        </w:rPr>
        <w:t xml:space="preserve">(2) </w:t>
      </w:r>
      <w:r w:rsidR="00232EBE" w:rsidRPr="008320AF">
        <w:rPr>
          <w:rFonts w:ascii="Times New Roman" w:hAnsi="Times New Roman" w:cs="Times New Roman"/>
          <w:color w:val="000000" w:themeColor="text1"/>
          <w:sz w:val="24"/>
          <w:szCs w:val="24"/>
        </w:rPr>
        <w:t xml:space="preserve">Üyeler, </w:t>
      </w:r>
      <w:proofErr w:type="spellStart"/>
      <w:r w:rsidR="00232EBE" w:rsidRPr="008320AF">
        <w:rPr>
          <w:rFonts w:ascii="Times New Roman" w:hAnsi="Times New Roman" w:cs="Times New Roman"/>
          <w:color w:val="000000" w:themeColor="text1"/>
          <w:sz w:val="24"/>
          <w:szCs w:val="24"/>
        </w:rPr>
        <w:t>FİDEBİRLİK’</w:t>
      </w:r>
      <w:r w:rsidR="00AC1335" w:rsidRPr="008320AF">
        <w:rPr>
          <w:rFonts w:ascii="Times New Roman" w:hAnsi="Times New Roman" w:cs="Times New Roman"/>
          <w:color w:val="000000" w:themeColor="text1"/>
          <w:sz w:val="24"/>
          <w:szCs w:val="24"/>
        </w:rPr>
        <w:t>in</w:t>
      </w:r>
      <w:proofErr w:type="spellEnd"/>
      <w:r w:rsidR="00AC1335" w:rsidRPr="008320AF">
        <w:rPr>
          <w:rFonts w:ascii="Times New Roman" w:hAnsi="Times New Roman" w:cs="Times New Roman"/>
          <w:color w:val="000000" w:themeColor="text1"/>
          <w:sz w:val="24"/>
          <w:szCs w:val="24"/>
        </w:rPr>
        <w:t xml:space="preserve"> faaliyet alanına giren </w:t>
      </w:r>
      <w:r w:rsidR="00381CC0" w:rsidRPr="00381CC0">
        <w:rPr>
          <w:rFonts w:ascii="Times New Roman" w:hAnsi="Times New Roman" w:cs="Times New Roman"/>
          <w:b/>
          <w:color w:val="000000" w:themeColor="text1"/>
          <w:sz w:val="24"/>
          <w:szCs w:val="24"/>
        </w:rPr>
        <w:t>fide yetiştiriciliği</w:t>
      </w:r>
      <w:r w:rsidR="00381CC0">
        <w:rPr>
          <w:rFonts w:ascii="Times New Roman" w:hAnsi="Times New Roman" w:cs="Times New Roman"/>
          <w:color w:val="000000" w:themeColor="text1"/>
          <w:sz w:val="24"/>
          <w:szCs w:val="24"/>
        </w:rPr>
        <w:t xml:space="preserve"> </w:t>
      </w:r>
      <w:r w:rsidR="00DC0DD8">
        <w:rPr>
          <w:rFonts w:ascii="Times New Roman" w:hAnsi="Times New Roman" w:cs="Times New Roman"/>
          <w:color w:val="000000" w:themeColor="text1"/>
          <w:sz w:val="24"/>
          <w:szCs w:val="24"/>
        </w:rPr>
        <w:t xml:space="preserve">ile </w:t>
      </w:r>
      <w:r w:rsidR="00AC1335" w:rsidRPr="008320AF">
        <w:rPr>
          <w:rFonts w:ascii="Times New Roman" w:hAnsi="Times New Roman" w:cs="Times New Roman"/>
          <w:color w:val="000000" w:themeColor="text1"/>
          <w:sz w:val="24"/>
          <w:szCs w:val="24"/>
        </w:rPr>
        <w:t xml:space="preserve">ilgili ürün, mal ve hizmet satışlarından </w:t>
      </w:r>
      <w:r w:rsidR="00AC1335" w:rsidRPr="00381CC0">
        <w:rPr>
          <w:rFonts w:ascii="Times New Roman" w:hAnsi="Times New Roman" w:cs="Times New Roman"/>
          <w:b/>
          <w:color w:val="000000" w:themeColor="text1"/>
          <w:sz w:val="24"/>
          <w:szCs w:val="24"/>
        </w:rPr>
        <w:t>binde</w:t>
      </w:r>
      <w:r w:rsidR="006D4ED6" w:rsidRPr="00381CC0">
        <w:rPr>
          <w:rFonts w:ascii="Times New Roman" w:hAnsi="Times New Roman" w:cs="Times New Roman"/>
          <w:b/>
          <w:color w:val="000000" w:themeColor="text1"/>
          <w:sz w:val="24"/>
          <w:szCs w:val="24"/>
        </w:rPr>
        <w:t xml:space="preserve"> </w:t>
      </w:r>
      <w:r w:rsidR="00232EBE" w:rsidRPr="00381CC0">
        <w:rPr>
          <w:rFonts w:ascii="Times New Roman" w:hAnsi="Times New Roman" w:cs="Times New Roman"/>
          <w:b/>
          <w:color w:val="000000" w:themeColor="text1"/>
          <w:sz w:val="24"/>
          <w:szCs w:val="24"/>
        </w:rPr>
        <w:t>bir</w:t>
      </w:r>
      <w:r w:rsidR="006D4ED6" w:rsidRPr="008320AF">
        <w:rPr>
          <w:rFonts w:ascii="Times New Roman" w:hAnsi="Times New Roman" w:cs="Times New Roman"/>
          <w:color w:val="000000" w:themeColor="text1"/>
          <w:sz w:val="24"/>
          <w:szCs w:val="24"/>
        </w:rPr>
        <w:t xml:space="preserve"> oranında komisyon ödemek zorundadır. </w:t>
      </w:r>
      <w:r w:rsidR="00AC1335" w:rsidRPr="008320AF">
        <w:rPr>
          <w:rFonts w:ascii="Times New Roman" w:hAnsi="Times New Roman" w:cs="Times New Roman"/>
          <w:color w:val="000000" w:themeColor="text1"/>
          <w:sz w:val="24"/>
          <w:szCs w:val="24"/>
        </w:rPr>
        <w:t>Komisyon, bir önceki yıl gelirleri üzer</w:t>
      </w:r>
      <w:r w:rsidR="006D4ED6" w:rsidRPr="008320AF">
        <w:rPr>
          <w:rFonts w:ascii="Times New Roman" w:hAnsi="Times New Roman" w:cs="Times New Roman"/>
          <w:color w:val="000000" w:themeColor="text1"/>
          <w:sz w:val="24"/>
          <w:szCs w:val="24"/>
        </w:rPr>
        <w:t>inden hesap edilerek</w:t>
      </w:r>
      <w:r w:rsidR="00AC1335" w:rsidRPr="008320AF">
        <w:rPr>
          <w:rFonts w:ascii="Times New Roman" w:hAnsi="Times New Roman" w:cs="Times New Roman"/>
          <w:color w:val="000000" w:themeColor="text1"/>
          <w:sz w:val="24"/>
          <w:szCs w:val="24"/>
        </w:rPr>
        <w:t xml:space="preserve"> </w:t>
      </w:r>
      <w:proofErr w:type="spellStart"/>
      <w:r w:rsidR="00232EBE" w:rsidRPr="008320AF">
        <w:rPr>
          <w:rFonts w:ascii="Times New Roman" w:hAnsi="Times New Roman" w:cs="Times New Roman"/>
          <w:color w:val="000000" w:themeColor="text1"/>
          <w:sz w:val="24"/>
          <w:szCs w:val="24"/>
        </w:rPr>
        <w:t>FİDEBİRLİK’e</w:t>
      </w:r>
      <w:proofErr w:type="spellEnd"/>
      <w:r w:rsidR="006D4ED6" w:rsidRPr="008320AF">
        <w:rPr>
          <w:rFonts w:ascii="Times New Roman" w:hAnsi="Times New Roman" w:cs="Times New Roman"/>
          <w:color w:val="000000" w:themeColor="text1"/>
          <w:sz w:val="24"/>
          <w:szCs w:val="24"/>
        </w:rPr>
        <w:t>;</w:t>
      </w:r>
      <w:r w:rsidR="00AC1335" w:rsidRPr="008320AF">
        <w:rPr>
          <w:rFonts w:ascii="Times New Roman" w:hAnsi="Times New Roman" w:cs="Times New Roman"/>
          <w:color w:val="000000" w:themeColor="text1"/>
          <w:sz w:val="24"/>
          <w:szCs w:val="24"/>
        </w:rPr>
        <w:t xml:space="preserve"> izleyen yılın Mayıs, Ağustos ve Kasım aylarında üç eşit taksitte ödenir. </w:t>
      </w:r>
      <w:r w:rsidR="009D6B16" w:rsidRPr="008320AF">
        <w:rPr>
          <w:rFonts w:ascii="Times New Roman" w:hAnsi="Times New Roman" w:cs="Times New Roman"/>
          <w:color w:val="000000" w:themeColor="text1"/>
          <w:sz w:val="24"/>
          <w:szCs w:val="24"/>
        </w:rPr>
        <w:t xml:space="preserve">Beyanlar o yılın Nisan ayı sonuna kadar </w:t>
      </w:r>
      <w:proofErr w:type="spellStart"/>
      <w:r w:rsidR="00B96D67" w:rsidRPr="008320AF">
        <w:rPr>
          <w:rFonts w:ascii="Times New Roman" w:hAnsi="Times New Roman" w:cs="Times New Roman"/>
          <w:color w:val="000000" w:themeColor="text1"/>
          <w:sz w:val="24"/>
          <w:szCs w:val="24"/>
        </w:rPr>
        <w:t>FİDEBİRLİK’e</w:t>
      </w:r>
      <w:proofErr w:type="spellEnd"/>
      <w:r w:rsidR="009D6B16" w:rsidRPr="008320AF">
        <w:rPr>
          <w:rFonts w:ascii="Times New Roman" w:hAnsi="Times New Roman" w:cs="Times New Roman"/>
          <w:color w:val="000000" w:themeColor="text1"/>
          <w:sz w:val="24"/>
          <w:szCs w:val="24"/>
        </w:rPr>
        <w:t xml:space="preserve"> gönderilir.</w:t>
      </w:r>
    </w:p>
    <w:p w:rsidR="007861CF" w:rsidRDefault="007861CF" w:rsidP="00AC413E">
      <w:pPr>
        <w:pStyle w:val="AralkYok"/>
        <w:spacing w:line="276" w:lineRule="auto"/>
        <w:jc w:val="both"/>
        <w:rPr>
          <w:rFonts w:ascii="Times New Roman" w:hAnsi="Times New Roman" w:cs="Times New Roman"/>
          <w:color w:val="000000" w:themeColor="text1"/>
          <w:sz w:val="24"/>
          <w:szCs w:val="24"/>
        </w:rPr>
      </w:pPr>
    </w:p>
    <w:p w:rsidR="00381CC0" w:rsidRDefault="00381CC0" w:rsidP="00AC413E">
      <w:pPr>
        <w:pStyle w:val="AralkYok"/>
        <w:spacing w:line="276" w:lineRule="auto"/>
        <w:jc w:val="both"/>
        <w:rPr>
          <w:rFonts w:ascii="Times New Roman" w:hAnsi="Times New Roman" w:cs="Times New Roman"/>
          <w:color w:val="000000" w:themeColor="text1"/>
          <w:sz w:val="24"/>
          <w:szCs w:val="24"/>
        </w:rPr>
      </w:pPr>
    </w:p>
    <w:p w:rsidR="00381CC0" w:rsidRDefault="00381CC0" w:rsidP="00AC413E">
      <w:pPr>
        <w:pStyle w:val="AralkYok"/>
        <w:spacing w:line="276" w:lineRule="auto"/>
        <w:jc w:val="both"/>
        <w:rPr>
          <w:rFonts w:ascii="Times New Roman" w:hAnsi="Times New Roman" w:cs="Times New Roman"/>
          <w:color w:val="000000" w:themeColor="text1"/>
          <w:sz w:val="24"/>
          <w:szCs w:val="24"/>
        </w:rPr>
      </w:pPr>
    </w:p>
    <w:p w:rsidR="00381CC0" w:rsidRPr="00381CC0" w:rsidRDefault="00381CC0" w:rsidP="00AC413E">
      <w:pPr>
        <w:pStyle w:val="AralkYok"/>
        <w:spacing w:line="276" w:lineRule="auto"/>
        <w:jc w:val="both"/>
        <w:rPr>
          <w:rFonts w:ascii="Times New Roman" w:hAnsi="Times New Roman" w:cs="Times New Roman"/>
          <w:color w:val="000000" w:themeColor="text1"/>
          <w:sz w:val="24"/>
          <w:szCs w:val="24"/>
        </w:rPr>
      </w:pPr>
    </w:p>
    <w:p w:rsidR="007861CF" w:rsidRPr="00381CC0" w:rsidRDefault="00381CC0" w:rsidP="00AC413E">
      <w:pPr>
        <w:pStyle w:val="NormalWeb"/>
        <w:shd w:val="clear" w:color="auto" w:fill="FFFFFF"/>
        <w:spacing w:before="0" w:after="0" w:line="276" w:lineRule="auto"/>
        <w:jc w:val="both"/>
        <w:rPr>
          <w:rFonts w:eastAsia="Calibri"/>
          <w:color w:val="000000" w:themeColor="text1"/>
          <w:lang w:eastAsia="en-US"/>
        </w:rPr>
      </w:pPr>
      <w:r w:rsidRPr="00381CC0">
        <w:rPr>
          <w:color w:val="000000" w:themeColor="text1"/>
        </w:rPr>
        <w:lastRenderedPageBreak/>
        <w:t xml:space="preserve"> </w:t>
      </w:r>
      <w:r>
        <w:rPr>
          <w:color w:val="000000" w:themeColor="text1"/>
        </w:rPr>
        <w:t>(3</w:t>
      </w:r>
      <w:r w:rsidR="007861CF" w:rsidRPr="00381CC0">
        <w:rPr>
          <w:color w:val="000000" w:themeColor="text1"/>
        </w:rPr>
        <w:t>)-</w:t>
      </w:r>
      <w:r>
        <w:rPr>
          <w:color w:val="000000" w:themeColor="text1"/>
          <w:u w:val="single"/>
        </w:rPr>
        <w:t xml:space="preserve"> Süresinde </w:t>
      </w:r>
      <w:r w:rsidR="007861CF" w:rsidRPr="00381CC0">
        <w:rPr>
          <w:color w:val="000000" w:themeColor="text1"/>
          <w:u w:val="single"/>
        </w:rPr>
        <w:t>ödenmeyen aidatlar ile Alt Bi</w:t>
      </w:r>
      <w:r>
        <w:rPr>
          <w:color w:val="000000" w:themeColor="text1"/>
          <w:u w:val="single"/>
        </w:rPr>
        <w:t xml:space="preserve">rliğin Kanunda tanımlanan diğer </w:t>
      </w:r>
      <w:r w:rsidR="007861CF" w:rsidRPr="00381CC0">
        <w:rPr>
          <w:color w:val="000000" w:themeColor="text1"/>
          <w:u w:val="single"/>
        </w:rPr>
        <w:t xml:space="preserve">gelirlerinden süresinde ödenmeyen </w:t>
      </w:r>
      <w:r w:rsidR="00056FBF" w:rsidRPr="00381CC0">
        <w:rPr>
          <w:color w:val="000000" w:themeColor="text1"/>
          <w:u w:val="single"/>
        </w:rPr>
        <w:t>tutarlar</w:t>
      </w:r>
      <w:r w:rsidR="007861CF" w:rsidRPr="00381CC0">
        <w:rPr>
          <w:color w:val="000000" w:themeColor="text1"/>
          <w:u w:val="single"/>
        </w:rPr>
        <w:t xml:space="preserve">, kanuni faizi ile birlikte üyelerden tahsil edilir. </w:t>
      </w:r>
    </w:p>
    <w:p w:rsidR="00232EBE" w:rsidRPr="00D50486" w:rsidRDefault="00232EBE" w:rsidP="00AC413E">
      <w:pPr>
        <w:pStyle w:val="NormalWeb"/>
        <w:shd w:val="clear" w:color="auto" w:fill="FFFFFF"/>
        <w:spacing w:before="0" w:after="0" w:line="276" w:lineRule="auto"/>
        <w:jc w:val="both"/>
        <w:rPr>
          <w:bCs/>
          <w:color w:val="auto"/>
        </w:rPr>
      </w:pPr>
    </w:p>
    <w:p w:rsidR="0086376D" w:rsidRPr="00D50486" w:rsidRDefault="00436102" w:rsidP="00AC413E">
      <w:pPr>
        <w:pStyle w:val="NormalWeb"/>
        <w:shd w:val="clear" w:color="auto" w:fill="FFFFFF"/>
        <w:spacing w:before="0" w:after="0" w:line="276" w:lineRule="auto"/>
        <w:jc w:val="both"/>
        <w:rPr>
          <w:color w:val="auto"/>
          <w:lang w:eastAsia="tr-TR"/>
        </w:rPr>
      </w:pPr>
      <w:r w:rsidRPr="00D50486">
        <w:rPr>
          <w:b/>
          <w:bCs/>
          <w:color w:val="auto"/>
        </w:rPr>
        <w:t>Kasa İşlemleri</w:t>
      </w:r>
      <w:r w:rsidRPr="00D50486">
        <w:rPr>
          <w:b/>
          <w:color w:val="auto"/>
        </w:rPr>
        <w:br/>
      </w:r>
      <w:r w:rsidRPr="00D50486">
        <w:rPr>
          <w:b/>
          <w:bCs/>
          <w:color w:val="auto"/>
        </w:rPr>
        <w:t xml:space="preserve">Madde </w:t>
      </w:r>
      <w:r w:rsidR="00CA43CA" w:rsidRPr="00D50486">
        <w:rPr>
          <w:b/>
          <w:bCs/>
          <w:color w:val="auto"/>
        </w:rPr>
        <w:t>2</w:t>
      </w:r>
      <w:r w:rsidR="00E8517D" w:rsidRPr="00D50486">
        <w:rPr>
          <w:b/>
          <w:bCs/>
          <w:color w:val="auto"/>
        </w:rPr>
        <w:t>1</w:t>
      </w:r>
      <w:r w:rsidR="00572BA3" w:rsidRPr="00D50486">
        <w:rPr>
          <w:b/>
          <w:bCs/>
          <w:color w:val="auto"/>
        </w:rPr>
        <w:t xml:space="preserve"> </w:t>
      </w:r>
      <w:r w:rsidRPr="00D50486">
        <w:rPr>
          <w:b/>
          <w:bCs/>
          <w:color w:val="auto"/>
        </w:rPr>
        <w:t>-</w:t>
      </w:r>
      <w:r w:rsidRPr="00D50486">
        <w:rPr>
          <w:color w:val="auto"/>
        </w:rPr>
        <w:t xml:space="preserve"> </w:t>
      </w:r>
      <w:r w:rsidR="001227ED" w:rsidRPr="00D50486">
        <w:rPr>
          <w:bCs/>
          <w:color w:val="auto"/>
        </w:rPr>
        <w:t>(1)</w:t>
      </w:r>
      <w:r w:rsidR="00534EA7" w:rsidRPr="00D50486">
        <w:rPr>
          <w:color w:val="auto"/>
        </w:rPr>
        <w:t xml:space="preserve"> </w:t>
      </w:r>
      <w:r w:rsidR="00572BA3" w:rsidRPr="00D50486">
        <w:rPr>
          <w:color w:val="auto"/>
          <w:lang w:eastAsia="tr-TR"/>
        </w:rPr>
        <w:t>FİDEBİRLİK</w:t>
      </w:r>
      <w:r w:rsidR="0086376D" w:rsidRPr="00D50486">
        <w:rPr>
          <w:color w:val="auto"/>
          <w:lang w:eastAsia="tr-TR"/>
        </w:rPr>
        <w:t xml:space="preserve"> kasasında günlük olarak on altı yaşından büyü</w:t>
      </w:r>
      <w:r w:rsidR="006D4ED6" w:rsidRPr="00D50486">
        <w:rPr>
          <w:color w:val="auto"/>
          <w:lang w:eastAsia="tr-TR"/>
        </w:rPr>
        <w:t xml:space="preserve">kler için uygulanan </w:t>
      </w:r>
      <w:r w:rsidR="006D4ED6" w:rsidRPr="00AA0C00">
        <w:rPr>
          <w:color w:val="auto"/>
          <w:lang w:eastAsia="tr-TR"/>
        </w:rPr>
        <w:t>aylık asgarî</w:t>
      </w:r>
      <w:r w:rsidR="0086376D" w:rsidRPr="00AA0C00">
        <w:rPr>
          <w:color w:val="auto"/>
          <w:lang w:eastAsia="tr-TR"/>
        </w:rPr>
        <w:t xml:space="preserve"> ücretin beş katından fazla </w:t>
      </w:r>
      <w:r w:rsidR="0086376D" w:rsidRPr="00D50486">
        <w:rPr>
          <w:color w:val="auto"/>
          <w:lang w:eastAsia="tr-TR"/>
        </w:rPr>
        <w:t>para tutulamaz. Kasada tutulacak miktarı</w:t>
      </w:r>
      <w:r w:rsidR="006D4ED6" w:rsidRPr="00D50486">
        <w:rPr>
          <w:color w:val="auto"/>
          <w:lang w:eastAsia="tr-TR"/>
        </w:rPr>
        <w:t>,</w:t>
      </w:r>
      <w:r w:rsidR="0086376D" w:rsidRPr="00D50486">
        <w:rPr>
          <w:color w:val="auto"/>
          <w:lang w:eastAsia="tr-TR"/>
        </w:rPr>
        <w:t xml:space="preserve"> bu sınırlar içinde kalmak kaydıyla Yönetim Kurulu belirler.</w:t>
      </w:r>
    </w:p>
    <w:p w:rsidR="00E66C57" w:rsidRPr="00D50486" w:rsidRDefault="006D4ED6" w:rsidP="00AC413E">
      <w:pPr>
        <w:pStyle w:val="NormalWeb"/>
        <w:shd w:val="clear" w:color="auto" w:fill="FFFFFF"/>
        <w:spacing w:before="0" w:after="0" w:line="276" w:lineRule="auto"/>
        <w:jc w:val="both"/>
        <w:rPr>
          <w:color w:val="auto"/>
        </w:rPr>
      </w:pPr>
      <w:r w:rsidRPr="00D50486">
        <w:rPr>
          <w:color w:val="auto"/>
        </w:rPr>
        <w:t>Kasa f</w:t>
      </w:r>
      <w:r w:rsidR="00381CC0">
        <w:rPr>
          <w:color w:val="auto"/>
        </w:rPr>
        <w:t>azlası, aynı gün</w:t>
      </w:r>
      <w:r w:rsidR="00436102" w:rsidRPr="00D50486">
        <w:rPr>
          <w:color w:val="auto"/>
        </w:rPr>
        <w:t xml:space="preserve"> </w:t>
      </w:r>
      <w:proofErr w:type="spellStart"/>
      <w:r w:rsidR="00572BA3" w:rsidRPr="00D50486">
        <w:rPr>
          <w:color w:val="auto"/>
        </w:rPr>
        <w:t>FİDEBİRLİK</w:t>
      </w:r>
      <w:r w:rsidR="00D61C4A" w:rsidRPr="00D50486">
        <w:rPr>
          <w:color w:val="auto"/>
        </w:rPr>
        <w:t>’in</w:t>
      </w:r>
      <w:proofErr w:type="spellEnd"/>
      <w:r w:rsidR="00D61C4A" w:rsidRPr="00D50486">
        <w:rPr>
          <w:color w:val="auto"/>
        </w:rPr>
        <w:t xml:space="preserve"> </w:t>
      </w:r>
      <w:r w:rsidR="00436102" w:rsidRPr="00D50486">
        <w:rPr>
          <w:color w:val="auto"/>
        </w:rPr>
        <w:t>bankalardak</w:t>
      </w:r>
      <w:r w:rsidR="00572BA3" w:rsidRPr="00D50486">
        <w:rPr>
          <w:color w:val="auto"/>
        </w:rPr>
        <w:t>i ilgili hesaplarına yatırılır.</w:t>
      </w:r>
    </w:p>
    <w:p w:rsidR="00572BA3" w:rsidRPr="00D50486" w:rsidRDefault="00572BA3" w:rsidP="00AC413E">
      <w:pPr>
        <w:pStyle w:val="NormalWeb"/>
        <w:shd w:val="clear" w:color="auto" w:fill="FFFFFF"/>
        <w:spacing w:before="0" w:after="0" w:line="276" w:lineRule="auto"/>
        <w:jc w:val="both"/>
        <w:rPr>
          <w:color w:val="auto"/>
        </w:rPr>
      </w:pPr>
    </w:p>
    <w:p w:rsidR="0086376D" w:rsidRPr="00D50486" w:rsidRDefault="00436102" w:rsidP="00AC413E">
      <w:pPr>
        <w:pStyle w:val="NormalWeb"/>
        <w:shd w:val="clear" w:color="auto" w:fill="FFFFFF"/>
        <w:spacing w:before="0" w:after="0" w:line="276" w:lineRule="auto"/>
        <w:jc w:val="both"/>
        <w:rPr>
          <w:color w:val="auto"/>
          <w:lang w:eastAsia="tr-TR"/>
        </w:rPr>
      </w:pPr>
      <w:r w:rsidRPr="00D50486">
        <w:rPr>
          <w:b/>
          <w:bCs/>
          <w:color w:val="auto"/>
        </w:rPr>
        <w:t>Banka İşlemleri</w:t>
      </w:r>
      <w:r w:rsidRPr="00D50486">
        <w:rPr>
          <w:b/>
          <w:color w:val="auto"/>
        </w:rPr>
        <w:br/>
      </w:r>
      <w:r w:rsidRPr="00D50486">
        <w:rPr>
          <w:b/>
          <w:bCs/>
          <w:color w:val="auto"/>
        </w:rPr>
        <w:t>Madde 2</w:t>
      </w:r>
      <w:r w:rsidR="000B5AB2" w:rsidRPr="00D50486">
        <w:rPr>
          <w:b/>
          <w:bCs/>
          <w:color w:val="auto"/>
        </w:rPr>
        <w:t>2</w:t>
      </w:r>
      <w:r w:rsidR="00572BA3" w:rsidRPr="00D50486">
        <w:rPr>
          <w:b/>
          <w:bCs/>
          <w:color w:val="auto"/>
        </w:rPr>
        <w:t xml:space="preserve"> </w:t>
      </w:r>
      <w:r w:rsidRPr="00D50486">
        <w:rPr>
          <w:b/>
          <w:bCs/>
          <w:color w:val="auto"/>
        </w:rPr>
        <w:t>-</w:t>
      </w:r>
      <w:r w:rsidRPr="00D50486">
        <w:rPr>
          <w:color w:val="auto"/>
        </w:rPr>
        <w:t xml:space="preserve"> </w:t>
      </w:r>
      <w:r w:rsidR="001227ED" w:rsidRPr="00D50486">
        <w:rPr>
          <w:bCs/>
          <w:color w:val="auto"/>
        </w:rPr>
        <w:t>(1)</w:t>
      </w:r>
      <w:r w:rsidR="005346AC" w:rsidRPr="00D50486">
        <w:rPr>
          <w:color w:val="auto"/>
        </w:rPr>
        <w:t xml:space="preserve"> </w:t>
      </w:r>
      <w:r w:rsidR="0086376D" w:rsidRPr="00D50486">
        <w:rPr>
          <w:color w:val="auto"/>
          <w:lang w:eastAsia="tr-TR"/>
        </w:rPr>
        <w:t xml:space="preserve">Yönetim Kurulu göreve geldiğinde ya da görev değişikliğinde yapacağı </w:t>
      </w:r>
      <w:r w:rsidR="007621E4" w:rsidRPr="00D50486">
        <w:rPr>
          <w:color w:val="auto"/>
          <w:lang w:eastAsia="tr-TR"/>
        </w:rPr>
        <w:t>ilk</w:t>
      </w:r>
      <w:r w:rsidR="007621E4" w:rsidRPr="00D50486">
        <w:rPr>
          <w:color w:val="FF0000"/>
          <w:lang w:eastAsia="tr-TR"/>
        </w:rPr>
        <w:t xml:space="preserve"> </w:t>
      </w:r>
      <w:r w:rsidR="0086376D" w:rsidRPr="00D50486">
        <w:rPr>
          <w:color w:val="auto"/>
          <w:lang w:eastAsia="tr-TR"/>
        </w:rPr>
        <w:t>toplantıda; Başkan</w:t>
      </w:r>
      <w:r w:rsidR="00DA7FE6" w:rsidRPr="00D50486">
        <w:rPr>
          <w:color w:val="auto"/>
          <w:lang w:eastAsia="tr-TR"/>
        </w:rPr>
        <w:t>,</w:t>
      </w:r>
      <w:r w:rsidR="00DA7FE6" w:rsidRPr="00D50486">
        <w:rPr>
          <w:color w:val="FF0000"/>
          <w:lang w:eastAsia="tr-TR"/>
        </w:rPr>
        <w:t xml:space="preserve"> </w:t>
      </w:r>
      <w:r w:rsidR="0086376D" w:rsidRPr="00D50486">
        <w:rPr>
          <w:color w:val="auto"/>
          <w:lang w:eastAsia="tr-TR"/>
        </w:rPr>
        <w:t>Başkan Yardımcısı</w:t>
      </w:r>
      <w:r w:rsidR="00DA7FE6" w:rsidRPr="00D50486">
        <w:rPr>
          <w:color w:val="FF0000"/>
          <w:lang w:eastAsia="tr-TR"/>
        </w:rPr>
        <w:t xml:space="preserve"> </w:t>
      </w:r>
      <w:r w:rsidR="00DA7FE6" w:rsidRPr="00D50486">
        <w:rPr>
          <w:color w:val="auto"/>
          <w:lang w:eastAsia="tr-TR"/>
        </w:rPr>
        <w:t xml:space="preserve">ve </w:t>
      </w:r>
      <w:r w:rsidR="007621E4" w:rsidRPr="00D50486">
        <w:rPr>
          <w:color w:val="auto"/>
          <w:lang w:eastAsia="tr-TR"/>
        </w:rPr>
        <w:t>Sayman Üye</w:t>
      </w:r>
      <w:r w:rsidR="00DA7FE6" w:rsidRPr="00D50486">
        <w:rPr>
          <w:color w:val="auto"/>
          <w:lang w:eastAsia="tr-TR"/>
        </w:rPr>
        <w:t>yi</w:t>
      </w:r>
      <w:r w:rsidR="007621E4" w:rsidRPr="00D50486">
        <w:rPr>
          <w:color w:val="FF0000"/>
          <w:lang w:eastAsia="tr-TR"/>
        </w:rPr>
        <w:t xml:space="preserve"> </w:t>
      </w:r>
      <w:r w:rsidR="0086376D" w:rsidRPr="00D50486">
        <w:rPr>
          <w:color w:val="auto"/>
          <w:lang w:eastAsia="tr-TR"/>
        </w:rPr>
        <w:t xml:space="preserve">herhangi ikisinin imzası yeterli olacak </w:t>
      </w:r>
      <w:r w:rsidR="00DA7FE6" w:rsidRPr="00D50486">
        <w:rPr>
          <w:color w:val="auto"/>
          <w:lang w:eastAsia="tr-TR"/>
        </w:rPr>
        <w:t xml:space="preserve">şekilde </w:t>
      </w:r>
      <w:r w:rsidR="0086376D" w:rsidRPr="00D50486">
        <w:rPr>
          <w:color w:val="auto"/>
          <w:lang w:eastAsia="tr-TR"/>
        </w:rPr>
        <w:t>harcama</w:t>
      </w:r>
      <w:r w:rsidR="00DA7FE6" w:rsidRPr="00D50486">
        <w:rPr>
          <w:color w:val="auto"/>
          <w:lang w:eastAsia="tr-TR"/>
        </w:rPr>
        <w:t xml:space="preserve">lar konusunda </w:t>
      </w:r>
      <w:r w:rsidR="0086376D" w:rsidRPr="00D50486">
        <w:rPr>
          <w:color w:val="auto"/>
          <w:lang w:eastAsia="tr-TR"/>
        </w:rPr>
        <w:t xml:space="preserve">yetkilendirir. </w:t>
      </w:r>
      <w:proofErr w:type="spellStart"/>
      <w:r w:rsidR="00572BA3" w:rsidRPr="00D50486">
        <w:rPr>
          <w:color w:val="auto"/>
          <w:lang w:eastAsia="tr-TR"/>
        </w:rPr>
        <w:t>FİDEBİRLİK’in</w:t>
      </w:r>
      <w:proofErr w:type="spellEnd"/>
      <w:r w:rsidR="007C0E99" w:rsidRPr="00D50486">
        <w:rPr>
          <w:color w:val="auto"/>
          <w:lang w:eastAsia="tr-TR"/>
        </w:rPr>
        <w:t xml:space="preserve"> bankalardaki hesabından para çekmek, havale yapmak için Yönetim Kurulu Başkanı, Başkan Yardımcısı ve </w:t>
      </w:r>
      <w:r w:rsidR="00572BA3" w:rsidRPr="00D50486">
        <w:rPr>
          <w:color w:val="auto"/>
          <w:lang w:eastAsia="tr-TR"/>
        </w:rPr>
        <w:t>S</w:t>
      </w:r>
      <w:r w:rsidR="007C0E99" w:rsidRPr="00D50486">
        <w:rPr>
          <w:color w:val="auto"/>
          <w:lang w:eastAsia="tr-TR"/>
        </w:rPr>
        <w:t xml:space="preserve">ayman </w:t>
      </w:r>
      <w:r w:rsidR="00572BA3" w:rsidRPr="00D50486">
        <w:rPr>
          <w:color w:val="auto"/>
          <w:lang w:eastAsia="tr-TR"/>
        </w:rPr>
        <w:t>Ü</w:t>
      </w:r>
      <w:r w:rsidR="007C0E99" w:rsidRPr="00D50486">
        <w:rPr>
          <w:color w:val="auto"/>
          <w:lang w:eastAsia="tr-TR"/>
        </w:rPr>
        <w:t>yenin</w:t>
      </w:r>
      <w:r w:rsidR="00572BA3" w:rsidRPr="00D50486">
        <w:rPr>
          <w:color w:val="auto"/>
          <w:lang w:eastAsia="tr-TR"/>
        </w:rPr>
        <w:t xml:space="preserve"> </w:t>
      </w:r>
      <w:r w:rsidR="007C0E99" w:rsidRPr="00D50486">
        <w:rPr>
          <w:color w:val="auto"/>
          <w:lang w:eastAsia="tr-TR"/>
        </w:rPr>
        <w:t>herhangi ikisinin imzasının bulunması şarttır</w:t>
      </w:r>
      <w:r w:rsidR="00DA7FE6" w:rsidRPr="00D50486">
        <w:rPr>
          <w:color w:val="auto"/>
          <w:lang w:eastAsia="tr-TR"/>
        </w:rPr>
        <w:t xml:space="preserve">. </w:t>
      </w:r>
      <w:r w:rsidR="0086376D" w:rsidRPr="00D50486">
        <w:rPr>
          <w:color w:val="auto"/>
          <w:lang w:eastAsia="tr-TR"/>
        </w:rPr>
        <w:t xml:space="preserve">Bu </w:t>
      </w:r>
      <w:r w:rsidR="00DA7FE6" w:rsidRPr="00D50486">
        <w:rPr>
          <w:color w:val="auto"/>
          <w:lang w:eastAsia="tr-TR"/>
        </w:rPr>
        <w:t xml:space="preserve">yetkilendirme </w:t>
      </w:r>
      <w:r w:rsidR="0086376D" w:rsidRPr="00D50486">
        <w:rPr>
          <w:color w:val="auto"/>
          <w:lang w:eastAsia="tr-TR"/>
        </w:rPr>
        <w:t>karar</w:t>
      </w:r>
      <w:r w:rsidR="00DA7FE6" w:rsidRPr="00D50486">
        <w:rPr>
          <w:color w:val="auto"/>
          <w:lang w:eastAsia="tr-TR"/>
        </w:rPr>
        <w:t>ı</w:t>
      </w:r>
      <w:r w:rsidR="0086376D" w:rsidRPr="00D50486">
        <w:rPr>
          <w:color w:val="auto"/>
          <w:lang w:eastAsia="tr-TR"/>
        </w:rPr>
        <w:t>, bankalara ve gereğinde diğer kuruluşlara sunulmak üzere çıkartılacak sirküler ile notere onaylattırılır.</w:t>
      </w:r>
    </w:p>
    <w:p w:rsidR="00453768" w:rsidRPr="00D50486" w:rsidRDefault="001227ED" w:rsidP="00AC413E">
      <w:pPr>
        <w:pStyle w:val="NormalWeb"/>
        <w:shd w:val="clear" w:color="auto" w:fill="FFFFFF"/>
        <w:spacing w:before="0" w:after="0" w:line="276" w:lineRule="auto"/>
        <w:jc w:val="both"/>
        <w:rPr>
          <w:color w:val="auto"/>
          <w:lang w:eastAsia="tr-TR"/>
        </w:rPr>
      </w:pPr>
      <w:r w:rsidRPr="00D50486">
        <w:rPr>
          <w:bCs/>
          <w:color w:val="auto"/>
        </w:rPr>
        <w:t>(2)</w:t>
      </w:r>
      <w:r w:rsidR="00453768" w:rsidRPr="00D50486">
        <w:rPr>
          <w:color w:val="auto"/>
          <w:lang w:eastAsia="tr-TR"/>
        </w:rPr>
        <w:t xml:space="preserve"> </w:t>
      </w:r>
      <w:r w:rsidR="00572BA3" w:rsidRPr="00D50486">
        <w:rPr>
          <w:color w:val="auto"/>
          <w:lang w:eastAsia="tr-TR"/>
        </w:rPr>
        <w:t>FİDEBİRLİK</w:t>
      </w:r>
      <w:r w:rsidR="00453768" w:rsidRPr="00D50486">
        <w:rPr>
          <w:color w:val="auto"/>
          <w:lang w:eastAsia="tr-TR"/>
        </w:rPr>
        <w:t xml:space="preserve"> adına</w:t>
      </w:r>
      <w:r w:rsidR="00430FF5" w:rsidRPr="00D50486">
        <w:rPr>
          <w:color w:val="auto"/>
          <w:lang w:eastAsia="tr-TR"/>
        </w:rPr>
        <w:t>,</w:t>
      </w:r>
      <w:r w:rsidR="00453768" w:rsidRPr="00D50486">
        <w:rPr>
          <w:color w:val="auto"/>
          <w:lang w:eastAsia="tr-TR"/>
        </w:rPr>
        <w:t xml:space="preserve"> limiti Yönetim Kurulunca belirlenen </w:t>
      </w:r>
      <w:r w:rsidR="00EE4ACF" w:rsidRPr="00493739">
        <w:rPr>
          <w:color w:val="auto"/>
          <w:lang w:eastAsia="tr-TR"/>
        </w:rPr>
        <w:t>banka</w:t>
      </w:r>
      <w:r w:rsidR="00572BA3" w:rsidRPr="00493739">
        <w:rPr>
          <w:color w:val="auto"/>
          <w:lang w:eastAsia="tr-TR"/>
        </w:rPr>
        <w:t>/kredi</w:t>
      </w:r>
      <w:r w:rsidR="00EE4ACF" w:rsidRPr="00493739">
        <w:rPr>
          <w:color w:val="auto"/>
          <w:lang w:eastAsia="tr-TR"/>
        </w:rPr>
        <w:t xml:space="preserve"> </w:t>
      </w:r>
      <w:r w:rsidR="00453768" w:rsidRPr="00493739">
        <w:rPr>
          <w:color w:val="auto"/>
          <w:lang w:eastAsia="tr-TR"/>
        </w:rPr>
        <w:t>kart</w:t>
      </w:r>
      <w:r w:rsidR="00EE4ACF" w:rsidRPr="00493739">
        <w:rPr>
          <w:color w:val="auto"/>
          <w:lang w:eastAsia="tr-TR"/>
        </w:rPr>
        <w:t>ı</w:t>
      </w:r>
      <w:r w:rsidR="00453768" w:rsidRPr="00493739">
        <w:rPr>
          <w:color w:val="auto"/>
          <w:lang w:eastAsia="tr-TR"/>
        </w:rPr>
        <w:t xml:space="preserve"> çıkartılarak; ödemeler banka</w:t>
      </w:r>
      <w:r w:rsidR="00572BA3" w:rsidRPr="00493739">
        <w:rPr>
          <w:color w:val="auto"/>
          <w:lang w:eastAsia="tr-TR"/>
        </w:rPr>
        <w:t>/kredi</w:t>
      </w:r>
      <w:r w:rsidR="00453768" w:rsidRPr="00493739">
        <w:rPr>
          <w:color w:val="auto"/>
          <w:lang w:eastAsia="tr-TR"/>
        </w:rPr>
        <w:t xml:space="preserve"> kartıyla yapılabilir.</w:t>
      </w:r>
      <w:r w:rsidR="00572BA3" w:rsidRPr="00493739">
        <w:rPr>
          <w:color w:val="auto"/>
          <w:lang w:eastAsia="tr-TR"/>
        </w:rPr>
        <w:t xml:space="preserve"> </w:t>
      </w:r>
      <w:r w:rsidR="00572BA3" w:rsidRPr="00D50486">
        <w:rPr>
          <w:color w:val="auto"/>
          <w:lang w:eastAsia="tr-TR"/>
        </w:rPr>
        <w:t xml:space="preserve">Kart kullanım yetkisi Yönetim Kurulu kararı ile Genel </w:t>
      </w:r>
      <w:r w:rsidR="003660D3">
        <w:rPr>
          <w:color w:val="auto"/>
          <w:lang w:eastAsia="tr-TR"/>
        </w:rPr>
        <w:t xml:space="preserve">sekretere </w:t>
      </w:r>
      <w:r w:rsidR="00381CC0">
        <w:rPr>
          <w:color w:val="auto"/>
          <w:lang w:eastAsia="tr-TR"/>
        </w:rPr>
        <w:t xml:space="preserve">ve/veya </w:t>
      </w:r>
      <w:r w:rsidR="003660D3">
        <w:rPr>
          <w:color w:val="auto"/>
          <w:lang w:eastAsia="tr-TR"/>
        </w:rPr>
        <w:t xml:space="preserve">Genel </w:t>
      </w:r>
      <w:proofErr w:type="gramStart"/>
      <w:r w:rsidR="003660D3">
        <w:rPr>
          <w:color w:val="auto"/>
          <w:lang w:eastAsia="tr-TR"/>
        </w:rPr>
        <w:t>Sekreter  yardımcısına</w:t>
      </w:r>
      <w:proofErr w:type="gramEnd"/>
      <w:r w:rsidR="00572BA3" w:rsidRPr="00D50486">
        <w:rPr>
          <w:color w:val="auto"/>
          <w:lang w:eastAsia="tr-TR"/>
        </w:rPr>
        <w:t xml:space="preserve"> verilebilir.</w:t>
      </w:r>
      <w:r w:rsidR="00453768" w:rsidRPr="00D50486">
        <w:rPr>
          <w:color w:val="auto"/>
          <w:lang w:eastAsia="tr-TR"/>
        </w:rPr>
        <w:t xml:space="preserve"> Bu durumda yapılan ödemelere ilişkin banka çık</w:t>
      </w:r>
      <w:r w:rsidR="00572BA3" w:rsidRPr="00D50486">
        <w:rPr>
          <w:color w:val="auto"/>
          <w:lang w:eastAsia="tr-TR"/>
        </w:rPr>
        <w:t>tıları ve fişlere ait aylık döküm hazırlanarak ay sonunda imzaya yetkili iki</w:t>
      </w:r>
      <w:r w:rsidR="00453768" w:rsidRPr="00D50486">
        <w:rPr>
          <w:color w:val="auto"/>
          <w:lang w:eastAsia="tr-TR"/>
        </w:rPr>
        <w:t xml:space="preserve"> kişi tarafından onaylanır. İnternet bankacıl</w:t>
      </w:r>
      <w:r w:rsidR="003660D3">
        <w:rPr>
          <w:color w:val="auto"/>
          <w:lang w:eastAsia="tr-TR"/>
        </w:rPr>
        <w:t xml:space="preserve">ığıyla yapılan ödemelerde banka </w:t>
      </w:r>
      <w:proofErr w:type="gramStart"/>
      <w:r w:rsidR="00453768" w:rsidRPr="00D50486">
        <w:rPr>
          <w:color w:val="auto"/>
          <w:lang w:eastAsia="tr-TR"/>
        </w:rPr>
        <w:t>dekontları</w:t>
      </w:r>
      <w:proofErr w:type="gramEnd"/>
      <w:r w:rsidR="00453768" w:rsidRPr="00D50486">
        <w:rPr>
          <w:color w:val="auto"/>
          <w:lang w:eastAsia="tr-TR"/>
        </w:rPr>
        <w:t xml:space="preserve"> imza yetkilisi iki kişi tarafından onaylanır. Bankaya ödeme talimatı verilerek yapılan ödemelerde </w:t>
      </w:r>
      <w:r w:rsidR="00CF28C2" w:rsidRPr="00D50486">
        <w:rPr>
          <w:color w:val="auto"/>
          <w:lang w:eastAsia="tr-TR"/>
        </w:rPr>
        <w:t xml:space="preserve">ise </w:t>
      </w:r>
      <w:r w:rsidR="00453768" w:rsidRPr="00D50486">
        <w:rPr>
          <w:color w:val="auto"/>
          <w:lang w:eastAsia="tr-TR"/>
        </w:rPr>
        <w:t xml:space="preserve">imza yetkilisi </w:t>
      </w:r>
      <w:r w:rsidR="00CF28C2" w:rsidRPr="00D50486">
        <w:rPr>
          <w:color w:val="auto"/>
          <w:lang w:eastAsia="tr-TR"/>
        </w:rPr>
        <w:t xml:space="preserve">olan </w:t>
      </w:r>
      <w:r w:rsidR="00453768" w:rsidRPr="00D50486">
        <w:rPr>
          <w:color w:val="auto"/>
          <w:lang w:eastAsia="tr-TR"/>
        </w:rPr>
        <w:t>ik</w:t>
      </w:r>
      <w:r w:rsidR="00572BA3" w:rsidRPr="00D50486">
        <w:rPr>
          <w:color w:val="auto"/>
          <w:lang w:eastAsia="tr-TR"/>
        </w:rPr>
        <w:t>i kişinin onayı olması gerekir.</w:t>
      </w:r>
    </w:p>
    <w:p w:rsidR="00C26826" w:rsidRPr="00D50486" w:rsidRDefault="001227ED" w:rsidP="00AC413E">
      <w:pPr>
        <w:spacing w:line="276" w:lineRule="auto"/>
        <w:jc w:val="both"/>
      </w:pPr>
      <w:r w:rsidRPr="00D50486">
        <w:rPr>
          <w:bCs/>
        </w:rPr>
        <w:t>(3)</w:t>
      </w:r>
      <w:r w:rsidR="005346AC" w:rsidRPr="00D50486">
        <w:t xml:space="preserve"> </w:t>
      </w:r>
      <w:r w:rsidR="00436102" w:rsidRPr="00D50486">
        <w:t xml:space="preserve">Geçici görev yolluğu, iş ve çeşitli harcamalar avansı, </w:t>
      </w:r>
      <w:r w:rsidR="00EE4ACF" w:rsidRPr="00D50486">
        <w:t>görevin bitiş</w:t>
      </w:r>
      <w:r w:rsidR="00B81DC1" w:rsidRPr="00D50486">
        <w:t xml:space="preserve"> </w:t>
      </w:r>
      <w:r w:rsidR="00436102" w:rsidRPr="00D50486">
        <w:t>tarih</w:t>
      </w:r>
      <w:r w:rsidR="00EE4ACF" w:rsidRPr="00D50486">
        <w:t>ind</w:t>
      </w:r>
      <w:r w:rsidR="00436102" w:rsidRPr="00D50486">
        <w:t xml:space="preserve">en itibaren </w:t>
      </w:r>
      <w:r w:rsidR="008F66A0" w:rsidRPr="00D50486">
        <w:t>on gün</w:t>
      </w:r>
      <w:r w:rsidR="00436102" w:rsidRPr="00D50486">
        <w:t xml:space="preserve"> içerisinde mahsup edilir.</w:t>
      </w:r>
      <w:r w:rsidR="005346AC" w:rsidRPr="00D50486">
        <w:t xml:space="preserve"> </w:t>
      </w:r>
      <w:r w:rsidR="00436102" w:rsidRPr="00D50486">
        <w:t xml:space="preserve">Aldığı avansı mahsup veya iade etmeyen bir kişiye yeniden avans verilmez. </w:t>
      </w:r>
    </w:p>
    <w:p w:rsidR="00453768" w:rsidRPr="00D50486" w:rsidRDefault="001227ED" w:rsidP="00AC413E">
      <w:pPr>
        <w:shd w:val="clear" w:color="auto" w:fill="FFFFFF"/>
        <w:suppressAutoHyphens w:val="0"/>
        <w:spacing w:line="276" w:lineRule="auto"/>
        <w:jc w:val="both"/>
      </w:pPr>
      <w:r w:rsidRPr="00D50486">
        <w:rPr>
          <w:bCs/>
        </w:rPr>
        <w:t>(4)</w:t>
      </w:r>
      <w:r w:rsidR="005346AC" w:rsidRPr="00D50486">
        <w:t xml:space="preserve"> </w:t>
      </w:r>
      <w:r w:rsidR="00572BA3" w:rsidRPr="00D50486">
        <w:t>FİDEBİRLİK</w:t>
      </w:r>
      <w:r w:rsidR="005D1B4F" w:rsidRPr="00D50486">
        <w:t xml:space="preserve"> </w:t>
      </w:r>
      <w:r w:rsidR="008F66A0" w:rsidRPr="00D50486">
        <w:t xml:space="preserve">sözleşmeli avukatına </w:t>
      </w:r>
      <w:r w:rsidR="00436102" w:rsidRPr="00D50486">
        <w:t xml:space="preserve">dava, icra, noter takibi masrafları ile harç, posta masrafı gibi vb. harcamalar için istenilen miktarda avans verilebilir. Tüm avanslar, </w:t>
      </w:r>
      <w:r w:rsidR="00553C16" w:rsidRPr="00D50486">
        <w:t xml:space="preserve">iş sonunda </w:t>
      </w:r>
      <w:r w:rsidR="00436102" w:rsidRPr="00D50486">
        <w:t xml:space="preserve">kesinlikle kapatılır. </w:t>
      </w:r>
    </w:p>
    <w:p w:rsidR="00453768" w:rsidRPr="00D50486" w:rsidRDefault="001227ED" w:rsidP="00AC413E">
      <w:pPr>
        <w:shd w:val="clear" w:color="auto" w:fill="FFFFFF"/>
        <w:suppressAutoHyphens w:val="0"/>
        <w:spacing w:line="276" w:lineRule="auto"/>
        <w:jc w:val="both"/>
        <w:rPr>
          <w:lang w:eastAsia="tr-TR"/>
        </w:rPr>
      </w:pPr>
      <w:r w:rsidRPr="00D50486">
        <w:rPr>
          <w:bCs/>
        </w:rPr>
        <w:t xml:space="preserve">(5) </w:t>
      </w:r>
      <w:r w:rsidR="00E66C57" w:rsidRPr="00D50486">
        <w:rPr>
          <w:lang w:eastAsia="tr-TR"/>
        </w:rPr>
        <w:t>Bütçenin Gider kaleminin</w:t>
      </w:r>
      <w:r w:rsidR="00B81DC1" w:rsidRPr="00D50486">
        <w:rPr>
          <w:lang w:eastAsia="tr-TR"/>
        </w:rPr>
        <w:t xml:space="preserve"> ilgili başlığında yer alan ve </w:t>
      </w:r>
      <w:r w:rsidR="00E66C57" w:rsidRPr="00D50486">
        <w:rPr>
          <w:lang w:eastAsia="tr-TR"/>
        </w:rPr>
        <w:t>eğitim, araştırma,</w:t>
      </w:r>
      <w:r w:rsidR="00453768" w:rsidRPr="00D50486">
        <w:rPr>
          <w:lang w:eastAsia="tr-TR"/>
        </w:rPr>
        <w:t xml:space="preserve"> sosyal yardım amaçlarıyla verilecek burs, hibe ve desteklere ilişkin usul ve esaslar Yönetim Kurulunca tespit edilir ve uygulanır.</w:t>
      </w:r>
    </w:p>
    <w:p w:rsidR="00572BA3" w:rsidRPr="00D50486" w:rsidRDefault="00572BA3" w:rsidP="00AC413E">
      <w:pPr>
        <w:shd w:val="clear" w:color="auto" w:fill="FFFFFF"/>
        <w:suppressAutoHyphens w:val="0"/>
        <w:spacing w:line="276" w:lineRule="auto"/>
        <w:jc w:val="both"/>
        <w:rPr>
          <w:lang w:eastAsia="tr-TR"/>
        </w:rPr>
      </w:pPr>
    </w:p>
    <w:p w:rsidR="0086376D" w:rsidRPr="00D50486" w:rsidRDefault="00436102" w:rsidP="00AC413E">
      <w:pPr>
        <w:pStyle w:val="NormalWeb"/>
        <w:shd w:val="clear" w:color="auto" w:fill="FFFFFF"/>
        <w:spacing w:before="0" w:after="0" w:line="276" w:lineRule="auto"/>
        <w:jc w:val="both"/>
        <w:rPr>
          <w:color w:val="auto"/>
          <w:lang w:eastAsia="tr-TR"/>
        </w:rPr>
      </w:pPr>
      <w:r w:rsidRPr="00D50486">
        <w:rPr>
          <w:b/>
          <w:bCs/>
          <w:color w:val="auto"/>
        </w:rPr>
        <w:t>Harcama Evrakı</w:t>
      </w:r>
      <w:r w:rsidRPr="00D50486">
        <w:rPr>
          <w:b/>
          <w:color w:val="auto"/>
        </w:rPr>
        <w:br/>
      </w:r>
      <w:r w:rsidRPr="00D50486">
        <w:rPr>
          <w:b/>
          <w:bCs/>
          <w:color w:val="auto"/>
        </w:rPr>
        <w:t xml:space="preserve">Madde </w:t>
      </w:r>
      <w:r w:rsidR="00CB42B0" w:rsidRPr="00D50486">
        <w:rPr>
          <w:b/>
          <w:bCs/>
          <w:color w:val="auto"/>
        </w:rPr>
        <w:t>2</w:t>
      </w:r>
      <w:r w:rsidR="000B5AB2" w:rsidRPr="00D50486">
        <w:rPr>
          <w:b/>
          <w:bCs/>
          <w:color w:val="auto"/>
        </w:rPr>
        <w:t>3</w:t>
      </w:r>
      <w:r w:rsidR="00C513A4" w:rsidRPr="00D50486">
        <w:rPr>
          <w:b/>
          <w:bCs/>
          <w:color w:val="auto"/>
        </w:rPr>
        <w:t xml:space="preserve"> </w:t>
      </w:r>
      <w:r w:rsidRPr="00D50486">
        <w:rPr>
          <w:b/>
          <w:bCs/>
          <w:color w:val="auto"/>
        </w:rPr>
        <w:t>-</w:t>
      </w:r>
      <w:r w:rsidRPr="00D50486">
        <w:rPr>
          <w:b/>
          <w:color w:val="auto"/>
        </w:rPr>
        <w:t xml:space="preserve"> </w:t>
      </w:r>
      <w:r w:rsidR="001227ED" w:rsidRPr="00D50486">
        <w:rPr>
          <w:bCs/>
          <w:color w:val="auto"/>
        </w:rPr>
        <w:t>(1)</w:t>
      </w:r>
      <w:r w:rsidR="004A7182" w:rsidRPr="00D50486">
        <w:rPr>
          <w:color w:val="auto"/>
        </w:rPr>
        <w:t xml:space="preserve"> </w:t>
      </w:r>
      <w:proofErr w:type="spellStart"/>
      <w:r w:rsidR="00572BA3" w:rsidRPr="00D50486">
        <w:rPr>
          <w:color w:val="auto"/>
        </w:rPr>
        <w:t>FİDEBİRLİK’ce</w:t>
      </w:r>
      <w:proofErr w:type="spellEnd"/>
      <w:r w:rsidR="0086376D" w:rsidRPr="00D50486">
        <w:rPr>
          <w:color w:val="auto"/>
          <w:lang w:eastAsia="tr-TR"/>
        </w:rPr>
        <w:t xml:space="preserve"> belgesiz hiçbir tahsilât ve ödeme yapılamaz. Evraka bağlanması mümkün olmayan giderlerde,</w:t>
      </w:r>
      <w:r w:rsidR="007621E4" w:rsidRPr="00D50486">
        <w:rPr>
          <w:color w:val="auto"/>
          <w:lang w:eastAsia="tr-TR"/>
        </w:rPr>
        <w:t xml:space="preserve"> gider pusulası veya</w:t>
      </w:r>
      <w:r w:rsidR="0086376D" w:rsidRPr="00D50486">
        <w:rPr>
          <w:color w:val="auto"/>
          <w:lang w:eastAsia="tr-TR"/>
        </w:rPr>
        <w:t xml:space="preserve"> harcamayı yapanın yazılı ve imzalı beyanı alınır.</w:t>
      </w:r>
      <w:r w:rsidR="00244C44" w:rsidRPr="00D50486">
        <w:rPr>
          <w:color w:val="auto"/>
          <w:lang w:eastAsia="tr-TR"/>
        </w:rPr>
        <w:t xml:space="preserve">  </w:t>
      </w:r>
    </w:p>
    <w:p w:rsidR="004A7182" w:rsidRPr="00D50486" w:rsidRDefault="00436102" w:rsidP="00AC413E">
      <w:pPr>
        <w:spacing w:line="276" w:lineRule="auto"/>
        <w:jc w:val="both"/>
      </w:pPr>
      <w:r w:rsidRPr="00D50486">
        <w:t xml:space="preserve">Yapılacak ödemelerde, aşağıda belirtilen evrakın bulunması gereklidir: </w:t>
      </w:r>
    </w:p>
    <w:p w:rsidR="004A7182" w:rsidRPr="00D50486" w:rsidRDefault="00436102" w:rsidP="00C513A4">
      <w:pPr>
        <w:pStyle w:val="ListeParagraf"/>
        <w:numPr>
          <w:ilvl w:val="0"/>
          <w:numId w:val="12"/>
        </w:numPr>
        <w:tabs>
          <w:tab w:val="clear" w:pos="1440"/>
          <w:tab w:val="num" w:pos="567"/>
        </w:tabs>
        <w:spacing w:line="276" w:lineRule="auto"/>
        <w:ind w:left="284" w:firstLine="0"/>
        <w:jc w:val="both"/>
      </w:pPr>
      <w:r w:rsidRPr="00D50486">
        <w:t>Personele yapılacak ödemelerde, bordrolar,</w:t>
      </w:r>
    </w:p>
    <w:p w:rsidR="004A7182" w:rsidRPr="00D50486" w:rsidRDefault="004A7182" w:rsidP="00C513A4">
      <w:pPr>
        <w:numPr>
          <w:ilvl w:val="0"/>
          <w:numId w:val="12"/>
        </w:numPr>
        <w:tabs>
          <w:tab w:val="clear" w:pos="1440"/>
          <w:tab w:val="num" w:pos="567"/>
        </w:tabs>
        <w:spacing w:line="276" w:lineRule="auto"/>
        <w:ind w:left="284" w:firstLine="0"/>
        <w:jc w:val="both"/>
        <w:rPr>
          <w:bCs/>
        </w:rPr>
      </w:pPr>
      <w:r w:rsidRPr="00D50486">
        <w:t>Y</w:t>
      </w:r>
      <w:r w:rsidR="00436102" w:rsidRPr="00D50486">
        <w:t xml:space="preserve">olluklarda, yolluk bildirgesi ve </w:t>
      </w:r>
      <w:r w:rsidR="00436102" w:rsidRPr="00D50486">
        <w:rPr>
          <w:bCs/>
        </w:rPr>
        <w:t xml:space="preserve">yolluk gider (konaklama, yemek, taşıt) belgeleri, </w:t>
      </w:r>
    </w:p>
    <w:p w:rsidR="004A7182" w:rsidRPr="00D50486" w:rsidRDefault="00436102" w:rsidP="00C513A4">
      <w:pPr>
        <w:numPr>
          <w:ilvl w:val="0"/>
          <w:numId w:val="12"/>
        </w:numPr>
        <w:tabs>
          <w:tab w:val="clear" w:pos="1440"/>
          <w:tab w:val="num" w:pos="567"/>
        </w:tabs>
        <w:spacing w:line="276" w:lineRule="auto"/>
        <w:ind w:left="284" w:firstLine="0"/>
        <w:jc w:val="both"/>
      </w:pPr>
      <w:r w:rsidRPr="00D50486">
        <w:t>Oturum ücretlerinde, toplan</w:t>
      </w:r>
      <w:r w:rsidR="0076608F" w:rsidRPr="00D50486">
        <w:t xml:space="preserve">tı tutanakları ve bordrolar, </w:t>
      </w:r>
    </w:p>
    <w:p w:rsidR="004A7182" w:rsidRPr="00D50486" w:rsidRDefault="00436102" w:rsidP="00C513A4">
      <w:pPr>
        <w:numPr>
          <w:ilvl w:val="0"/>
          <w:numId w:val="12"/>
        </w:numPr>
        <w:tabs>
          <w:tab w:val="clear" w:pos="1440"/>
          <w:tab w:val="num" w:pos="567"/>
        </w:tabs>
        <w:spacing w:line="276" w:lineRule="auto"/>
        <w:ind w:left="284" w:firstLine="0"/>
        <w:jc w:val="both"/>
      </w:pPr>
      <w:r w:rsidRPr="00D50486">
        <w:t>Satın almalarda, fatura, perakende satış fişi,</w:t>
      </w:r>
      <w:r w:rsidR="0076608F" w:rsidRPr="00D50486">
        <w:t xml:space="preserve"> </w:t>
      </w:r>
      <w:r w:rsidRPr="00D50486">
        <w:t>g</w:t>
      </w:r>
      <w:r w:rsidR="0076608F" w:rsidRPr="00D50486">
        <w:t xml:space="preserve">ider makbuzu ve emsal belge, </w:t>
      </w:r>
    </w:p>
    <w:p w:rsidR="004A7182" w:rsidRPr="00D50486" w:rsidRDefault="00436102" w:rsidP="00C513A4">
      <w:pPr>
        <w:numPr>
          <w:ilvl w:val="0"/>
          <w:numId w:val="12"/>
        </w:numPr>
        <w:tabs>
          <w:tab w:val="clear" w:pos="1440"/>
          <w:tab w:val="num" w:pos="567"/>
        </w:tabs>
        <w:spacing w:line="276" w:lineRule="auto"/>
        <w:ind w:left="284" w:firstLine="0"/>
        <w:jc w:val="both"/>
      </w:pPr>
      <w:r w:rsidRPr="00D50486">
        <w:t xml:space="preserve">Vergi, prim </w:t>
      </w:r>
      <w:r w:rsidRPr="00D50486">
        <w:rPr>
          <w:bCs/>
        </w:rPr>
        <w:t>vb.</w:t>
      </w:r>
      <w:r w:rsidRPr="00D50486">
        <w:t xml:space="preserve"> ödemelerde, beyanname</w:t>
      </w:r>
      <w:r w:rsidRPr="00D50486">
        <w:rPr>
          <w:bCs/>
        </w:rPr>
        <w:t>nin tahakkuk</w:t>
      </w:r>
      <w:r w:rsidRPr="00D50486">
        <w:t xml:space="preserve"> ve makbuz</w:t>
      </w:r>
      <w:r w:rsidRPr="00D50486">
        <w:rPr>
          <w:bCs/>
        </w:rPr>
        <w:t>u</w:t>
      </w:r>
      <w:r w:rsidR="0076608F" w:rsidRPr="00D50486">
        <w:t xml:space="preserve">, </w:t>
      </w:r>
    </w:p>
    <w:p w:rsidR="004A7182" w:rsidRPr="00D50486" w:rsidRDefault="00436102" w:rsidP="00C513A4">
      <w:pPr>
        <w:numPr>
          <w:ilvl w:val="0"/>
          <w:numId w:val="12"/>
        </w:numPr>
        <w:tabs>
          <w:tab w:val="clear" w:pos="1440"/>
          <w:tab w:val="num" w:pos="567"/>
        </w:tabs>
        <w:spacing w:line="276" w:lineRule="auto"/>
        <w:ind w:left="284" w:firstLine="0"/>
        <w:jc w:val="both"/>
      </w:pPr>
      <w:r w:rsidRPr="00D50486">
        <w:t xml:space="preserve">Diğer ödemelerde, ödemenin </w:t>
      </w:r>
      <w:r w:rsidRPr="00D50486">
        <w:rPr>
          <w:bCs/>
        </w:rPr>
        <w:t>çeşidine</w:t>
      </w:r>
      <w:r w:rsidRPr="00D50486">
        <w:t xml:space="preserve"> göre fatura</w:t>
      </w:r>
      <w:r w:rsidR="00E96B3D" w:rsidRPr="00D50486">
        <w:t>, makbuz, gider belgesi</w:t>
      </w:r>
      <w:r w:rsidRPr="00D50486">
        <w:t xml:space="preserve"> </w:t>
      </w:r>
      <w:r w:rsidR="007B665F" w:rsidRPr="00D50486">
        <w:t>veya</w:t>
      </w:r>
      <w:r w:rsidR="007B665F" w:rsidRPr="00D92E04">
        <w:rPr>
          <w:color w:val="FF0000"/>
        </w:rPr>
        <w:t xml:space="preserve"> </w:t>
      </w:r>
      <w:r w:rsidRPr="00493739">
        <w:t>ibraname, beyan ve benzeri diğer belgeler</w:t>
      </w:r>
      <w:r w:rsidRPr="00D50486">
        <w:t xml:space="preserve">, </w:t>
      </w:r>
    </w:p>
    <w:p w:rsidR="004A7182" w:rsidRPr="00D50486" w:rsidRDefault="00436102" w:rsidP="00C513A4">
      <w:pPr>
        <w:numPr>
          <w:ilvl w:val="0"/>
          <w:numId w:val="12"/>
        </w:numPr>
        <w:tabs>
          <w:tab w:val="clear" w:pos="1440"/>
          <w:tab w:val="num" w:pos="567"/>
        </w:tabs>
        <w:spacing w:line="276" w:lineRule="auto"/>
        <w:ind w:left="284" w:firstLine="0"/>
        <w:jc w:val="both"/>
      </w:pPr>
      <w:r w:rsidRPr="00D50486">
        <w:lastRenderedPageBreak/>
        <w:t>Evraka bağlanması mümkün olmayan giderlerde, harcamayı yapa</w:t>
      </w:r>
      <w:r w:rsidR="0076608F" w:rsidRPr="00D50486">
        <w:t xml:space="preserve">nın yazılı ve imzalı beyanı, </w:t>
      </w:r>
      <w:r w:rsidR="007B665F" w:rsidRPr="00D50486">
        <w:t>imza yetkili kişilerce onaylanmış harcama belgesi,</w:t>
      </w:r>
    </w:p>
    <w:p w:rsidR="004A7182" w:rsidRPr="00D50486" w:rsidRDefault="00436102" w:rsidP="00C513A4">
      <w:pPr>
        <w:numPr>
          <w:ilvl w:val="0"/>
          <w:numId w:val="12"/>
        </w:numPr>
        <w:tabs>
          <w:tab w:val="clear" w:pos="1440"/>
          <w:tab w:val="num" w:pos="567"/>
        </w:tabs>
        <w:spacing w:line="276" w:lineRule="auto"/>
        <w:ind w:left="284" w:firstLine="0"/>
        <w:jc w:val="both"/>
      </w:pPr>
      <w:r w:rsidRPr="00D50486">
        <w:t>Bilirkişi ödemelerinde f</w:t>
      </w:r>
      <w:r w:rsidR="004A7182" w:rsidRPr="00D50486">
        <w:t>atura, gider makbuzu ve bordro,</w:t>
      </w:r>
      <w:r w:rsidR="00334EBB" w:rsidRPr="00D50486">
        <w:t xml:space="preserve"> banka </w:t>
      </w:r>
      <w:proofErr w:type="gramStart"/>
      <w:r w:rsidR="00334EBB" w:rsidRPr="00D50486">
        <w:t>dekontu</w:t>
      </w:r>
      <w:proofErr w:type="gramEnd"/>
    </w:p>
    <w:p w:rsidR="00C513A4" w:rsidRPr="00D50486" w:rsidRDefault="00C513A4" w:rsidP="00C513A4">
      <w:pPr>
        <w:spacing w:line="276" w:lineRule="auto"/>
        <w:ind w:left="284"/>
        <w:jc w:val="both"/>
      </w:pPr>
    </w:p>
    <w:p w:rsidR="00723495" w:rsidRPr="00D50486" w:rsidRDefault="00436102" w:rsidP="00AC413E">
      <w:pPr>
        <w:spacing w:line="276" w:lineRule="auto"/>
        <w:jc w:val="both"/>
        <w:rPr>
          <w:lang w:eastAsia="tr-TR"/>
        </w:rPr>
      </w:pPr>
      <w:r w:rsidRPr="00D50486">
        <w:rPr>
          <w:b/>
          <w:bCs/>
        </w:rPr>
        <w:t>Yetki ve Sorumluluk</w:t>
      </w:r>
      <w:r w:rsidRPr="00D50486">
        <w:rPr>
          <w:b/>
        </w:rPr>
        <w:br/>
      </w:r>
      <w:r w:rsidR="00CB42B0" w:rsidRPr="00D50486">
        <w:rPr>
          <w:b/>
          <w:bCs/>
        </w:rPr>
        <w:t>Madde 2</w:t>
      </w:r>
      <w:r w:rsidR="00DC363B" w:rsidRPr="00D50486">
        <w:rPr>
          <w:b/>
          <w:bCs/>
        </w:rPr>
        <w:t>4</w:t>
      </w:r>
      <w:r w:rsidR="00C513A4" w:rsidRPr="00D50486">
        <w:rPr>
          <w:b/>
          <w:bCs/>
        </w:rPr>
        <w:t xml:space="preserve"> </w:t>
      </w:r>
      <w:r w:rsidRPr="00D50486">
        <w:rPr>
          <w:b/>
          <w:bCs/>
        </w:rPr>
        <w:t>-</w:t>
      </w:r>
      <w:r w:rsidRPr="00D50486">
        <w:t xml:space="preserve"> </w:t>
      </w:r>
      <w:r w:rsidR="001227ED" w:rsidRPr="00D50486">
        <w:rPr>
          <w:bCs/>
        </w:rPr>
        <w:t>(1)</w:t>
      </w:r>
      <w:r w:rsidR="009802F5" w:rsidRPr="00D50486">
        <w:t xml:space="preserve"> </w:t>
      </w:r>
      <w:r w:rsidR="00C513A4" w:rsidRPr="00D50486">
        <w:t>FİDEBİRLİK</w:t>
      </w:r>
      <w:r w:rsidR="005D1B4F" w:rsidRPr="00D50486">
        <w:t xml:space="preserve"> </w:t>
      </w:r>
      <w:r w:rsidRPr="00D50486">
        <w:t>Yönetim Kurul</w:t>
      </w:r>
      <w:r w:rsidR="00142A3D" w:rsidRPr="00D50486">
        <w:t>u</w:t>
      </w:r>
      <w:r w:rsidR="008D78CF" w:rsidRPr="00D50486">
        <w:t>, tüzel kişilik adına,</w:t>
      </w:r>
      <w:r w:rsidRPr="00D50486">
        <w:t xml:space="preserve"> ödeneklerin kabul edilen bütçeye uygun olarak yerinde ve zamanında kullanılmasından, giderin ger</w:t>
      </w:r>
      <w:r w:rsidR="004A7182" w:rsidRPr="00D50486">
        <w:t>ek</w:t>
      </w:r>
      <w:r w:rsidRPr="00D50486">
        <w:t>çe</w:t>
      </w:r>
      <w:r w:rsidR="004A7182" w:rsidRPr="00D50486">
        <w:t xml:space="preserve">li </w:t>
      </w:r>
      <w:r w:rsidRPr="00D50486">
        <w:t>olmasından, programlanmış çalışmaların yerine getirilmesinden sorumludur.</w:t>
      </w:r>
      <w:r w:rsidRPr="00D50486">
        <w:br/>
      </w:r>
      <w:r w:rsidR="001227ED" w:rsidRPr="00D50486">
        <w:rPr>
          <w:bCs/>
        </w:rPr>
        <w:t xml:space="preserve">(2) </w:t>
      </w:r>
      <w:r w:rsidRPr="00D50486">
        <w:t>Yönetim Kurul</w:t>
      </w:r>
      <w:r w:rsidR="00CB42B0" w:rsidRPr="00D50486">
        <w:t>u</w:t>
      </w:r>
      <w:r w:rsidRPr="00D50486">
        <w:t xml:space="preserve"> göreve geldiğinde ya da görev değişikliğinde yapacağı </w:t>
      </w:r>
      <w:r w:rsidR="00A512A6" w:rsidRPr="00D50486">
        <w:t xml:space="preserve">ilk </w:t>
      </w:r>
      <w:r w:rsidRPr="00D50486">
        <w:t>toplantıda;</w:t>
      </w:r>
      <w:r w:rsidRPr="00D50486">
        <w:rPr>
          <w:strike/>
        </w:rPr>
        <w:t xml:space="preserve"> </w:t>
      </w:r>
      <w:r w:rsidR="00723495" w:rsidRPr="00D50486">
        <w:rPr>
          <w:lang w:eastAsia="tr-TR"/>
        </w:rPr>
        <w:t xml:space="preserve">Başkan, Başkan Yardımcısı ve Sayman Üyeyi herhangi ikisinin imzası yeterli olacak şekilde harcamalar konusunda yetkilendirir. </w:t>
      </w:r>
      <w:proofErr w:type="spellStart"/>
      <w:r w:rsidR="00C513A4" w:rsidRPr="00D50486">
        <w:rPr>
          <w:lang w:eastAsia="tr-TR"/>
        </w:rPr>
        <w:t>FİDEBİRLİK’in</w:t>
      </w:r>
      <w:proofErr w:type="spellEnd"/>
      <w:r w:rsidR="00723495" w:rsidRPr="00D50486">
        <w:rPr>
          <w:lang w:eastAsia="tr-TR"/>
        </w:rPr>
        <w:t xml:space="preserve"> bankalardaki hesabından para çekmek, havale yap</w:t>
      </w:r>
      <w:r w:rsidR="008B7D3E" w:rsidRPr="00D50486">
        <w:rPr>
          <w:lang w:eastAsia="tr-TR"/>
        </w:rPr>
        <w:t xml:space="preserve">mak için Yönetim Kurulu Başkanı, </w:t>
      </w:r>
      <w:r w:rsidR="00723495" w:rsidRPr="00D50486">
        <w:rPr>
          <w:lang w:eastAsia="tr-TR"/>
        </w:rPr>
        <w:t xml:space="preserve">Başkan Yardımcısı ve </w:t>
      </w:r>
      <w:r w:rsidR="00C513A4" w:rsidRPr="00D50486">
        <w:rPr>
          <w:lang w:eastAsia="tr-TR"/>
        </w:rPr>
        <w:t>S</w:t>
      </w:r>
      <w:r w:rsidR="00723495" w:rsidRPr="00D50486">
        <w:rPr>
          <w:lang w:eastAsia="tr-TR"/>
        </w:rPr>
        <w:t xml:space="preserve">ayman </w:t>
      </w:r>
      <w:r w:rsidR="00C513A4" w:rsidRPr="00D50486">
        <w:rPr>
          <w:lang w:eastAsia="tr-TR"/>
        </w:rPr>
        <w:t>Ü</w:t>
      </w:r>
      <w:r w:rsidR="00723495" w:rsidRPr="00D50486">
        <w:rPr>
          <w:lang w:eastAsia="tr-TR"/>
        </w:rPr>
        <w:t xml:space="preserve">yenin </w:t>
      </w:r>
      <w:r w:rsidR="008B7D3E" w:rsidRPr="00D50486">
        <w:rPr>
          <w:lang w:eastAsia="tr-TR"/>
        </w:rPr>
        <w:t xml:space="preserve">herhangi ikisinin </w:t>
      </w:r>
      <w:r w:rsidR="00723495" w:rsidRPr="00D50486">
        <w:rPr>
          <w:lang w:eastAsia="tr-TR"/>
        </w:rPr>
        <w:t>imzasının bulunması şarttır. Bu yetkilendirme kararı, bankalara ve gereğinde diğer kuruluşlara sunulmak üzere çıkartılacak sirküler ile notere onaylattırılır.</w:t>
      </w:r>
    </w:p>
    <w:p w:rsidR="00C513A4" w:rsidRPr="00D50486" w:rsidRDefault="00C513A4" w:rsidP="00AC413E">
      <w:pPr>
        <w:spacing w:line="276" w:lineRule="auto"/>
        <w:jc w:val="both"/>
        <w:rPr>
          <w:lang w:eastAsia="tr-TR"/>
        </w:rPr>
      </w:pPr>
    </w:p>
    <w:p w:rsidR="007F3E7D" w:rsidRPr="00D50486" w:rsidRDefault="00436102" w:rsidP="00AC413E">
      <w:pPr>
        <w:spacing w:line="276" w:lineRule="auto"/>
        <w:jc w:val="both"/>
      </w:pPr>
      <w:r w:rsidRPr="00D50486">
        <w:rPr>
          <w:b/>
          <w:bCs/>
        </w:rPr>
        <w:t xml:space="preserve">Madde </w:t>
      </w:r>
      <w:r w:rsidR="00FF47BE" w:rsidRPr="00D50486">
        <w:rPr>
          <w:b/>
          <w:bCs/>
        </w:rPr>
        <w:t>2</w:t>
      </w:r>
      <w:r w:rsidR="00DC363B" w:rsidRPr="00D50486">
        <w:rPr>
          <w:b/>
          <w:bCs/>
        </w:rPr>
        <w:t>5</w:t>
      </w:r>
      <w:r w:rsidR="00C513A4" w:rsidRPr="00D50486">
        <w:rPr>
          <w:b/>
          <w:bCs/>
        </w:rPr>
        <w:t xml:space="preserve"> </w:t>
      </w:r>
      <w:r w:rsidRPr="00D50486">
        <w:rPr>
          <w:b/>
          <w:bCs/>
        </w:rPr>
        <w:t>-</w:t>
      </w:r>
      <w:r w:rsidRPr="00D50486">
        <w:t xml:space="preserve"> </w:t>
      </w:r>
      <w:r w:rsidR="001227ED" w:rsidRPr="00D50486">
        <w:rPr>
          <w:bCs/>
        </w:rPr>
        <w:t>(1)</w:t>
      </w:r>
      <w:r w:rsidR="009802F5" w:rsidRPr="00D50486">
        <w:t xml:space="preserve"> </w:t>
      </w:r>
      <w:r w:rsidRPr="00D50486">
        <w:t xml:space="preserve">Esas ve yardımcı defterler </w:t>
      </w:r>
      <w:r w:rsidR="005D1B4F" w:rsidRPr="00D50486">
        <w:t xml:space="preserve">ve </w:t>
      </w:r>
      <w:r w:rsidRPr="00D50486">
        <w:rPr>
          <w:bCs/>
        </w:rPr>
        <w:t>muhasebe evrakı</w:t>
      </w:r>
      <w:r w:rsidR="005D1B4F" w:rsidRPr="00D50486">
        <w:rPr>
          <w:bCs/>
        </w:rPr>
        <w:t xml:space="preserve"> </w:t>
      </w:r>
      <w:r w:rsidR="00244C44" w:rsidRPr="00D50486">
        <w:rPr>
          <w:bCs/>
        </w:rPr>
        <w:t>bilgisayar ortamında</w:t>
      </w:r>
      <w:r w:rsidRPr="00D50486">
        <w:t xml:space="preserve"> yazılır.</w:t>
      </w:r>
    </w:p>
    <w:p w:rsidR="00C513A4" w:rsidRPr="00D50486" w:rsidRDefault="00C513A4" w:rsidP="00AC413E">
      <w:pPr>
        <w:spacing w:line="276" w:lineRule="auto"/>
        <w:jc w:val="both"/>
      </w:pPr>
    </w:p>
    <w:p w:rsidR="0003415A" w:rsidRPr="00D50486" w:rsidRDefault="00436102" w:rsidP="00AC413E">
      <w:pPr>
        <w:spacing w:line="276" w:lineRule="auto"/>
        <w:jc w:val="both"/>
      </w:pPr>
      <w:r w:rsidRPr="00D50486">
        <w:rPr>
          <w:b/>
          <w:bCs/>
        </w:rPr>
        <w:t>Sayım</w:t>
      </w:r>
      <w:r w:rsidR="00C513A4" w:rsidRPr="00D50486">
        <w:rPr>
          <w:b/>
          <w:bCs/>
        </w:rPr>
        <w:t xml:space="preserve"> ve T</w:t>
      </w:r>
      <w:r w:rsidR="00050EAF" w:rsidRPr="00D50486">
        <w:rPr>
          <w:b/>
          <w:bCs/>
        </w:rPr>
        <w:t>erkin</w:t>
      </w:r>
      <w:r w:rsidRPr="00D50486">
        <w:rPr>
          <w:b/>
          <w:bCs/>
        </w:rPr>
        <w:t xml:space="preserve"> İşlemleri, </w:t>
      </w:r>
      <w:r w:rsidRPr="00D50486">
        <w:rPr>
          <w:b/>
        </w:rPr>
        <w:br/>
      </w:r>
      <w:r w:rsidRPr="00D50486">
        <w:rPr>
          <w:b/>
          <w:bCs/>
        </w:rPr>
        <w:t xml:space="preserve">Madde </w:t>
      </w:r>
      <w:r w:rsidR="00FF47BE" w:rsidRPr="00D50486">
        <w:rPr>
          <w:b/>
          <w:bCs/>
        </w:rPr>
        <w:t>2</w:t>
      </w:r>
      <w:r w:rsidR="00DC363B" w:rsidRPr="00D50486">
        <w:rPr>
          <w:b/>
          <w:bCs/>
        </w:rPr>
        <w:t>6</w:t>
      </w:r>
      <w:r w:rsidR="00C513A4" w:rsidRPr="00D50486">
        <w:rPr>
          <w:b/>
          <w:bCs/>
        </w:rPr>
        <w:t xml:space="preserve"> </w:t>
      </w:r>
      <w:r w:rsidRPr="00D50486">
        <w:rPr>
          <w:b/>
          <w:bCs/>
        </w:rPr>
        <w:t>-</w:t>
      </w:r>
      <w:r w:rsidRPr="00D50486">
        <w:t xml:space="preserve"> </w:t>
      </w:r>
      <w:r w:rsidR="001227ED" w:rsidRPr="00D50486">
        <w:rPr>
          <w:bCs/>
        </w:rPr>
        <w:t>(1)</w:t>
      </w:r>
      <w:r w:rsidR="00244C44" w:rsidRPr="00D50486">
        <w:t xml:space="preserve"> Demirbaş alımlarında </w:t>
      </w:r>
      <w:r w:rsidR="006C072C" w:rsidRPr="00D50486">
        <w:t xml:space="preserve">Vergi Usul Kanunun 313üncü maddesi gereğince yıllık olarak yayımlanan Vergi Usul Kanunu Genel Tebliğinde </w:t>
      </w:r>
      <w:r w:rsidR="0062477D" w:rsidRPr="00D50486">
        <w:t>belirtilen mi</w:t>
      </w:r>
      <w:r w:rsidR="00244C44" w:rsidRPr="00D50486">
        <w:t>k</w:t>
      </w:r>
      <w:r w:rsidR="0062477D" w:rsidRPr="00D50486">
        <w:t xml:space="preserve">tarı </w:t>
      </w:r>
      <w:r w:rsidR="00D37373" w:rsidRPr="00D50486">
        <w:t xml:space="preserve">aşmayan alet, </w:t>
      </w:r>
      <w:r w:rsidR="00D92E04" w:rsidRPr="00D50486">
        <w:t>ed</w:t>
      </w:r>
      <w:r w:rsidR="00D87A99">
        <w:t>e</w:t>
      </w:r>
      <w:r w:rsidR="00D92E04" w:rsidRPr="00D50486">
        <w:t>vat</w:t>
      </w:r>
      <w:r w:rsidR="00D87A99">
        <w:t>,</w:t>
      </w:r>
      <w:r w:rsidR="00D92E04">
        <w:t xml:space="preserve"> mefruşat</w:t>
      </w:r>
      <w:r w:rsidR="00E42FC9" w:rsidRPr="00D50486">
        <w:t xml:space="preserve"> ve demirbaşlar </w:t>
      </w:r>
      <w:proofErr w:type="gramStart"/>
      <w:r w:rsidR="00E42FC9" w:rsidRPr="00D50486">
        <w:t>amortismana</w:t>
      </w:r>
      <w:proofErr w:type="gramEnd"/>
      <w:r w:rsidR="00E42FC9" w:rsidRPr="00D50486">
        <w:t xml:space="preserve"> tâ</w:t>
      </w:r>
      <w:r w:rsidR="006C072C" w:rsidRPr="00D50486">
        <w:t xml:space="preserve">bi tutulmayarak doğrudan doğruya gider yazılabilir. İktisadi ve teknik bakımdan bütünlük arz edenlerde bu had topluca dikkate </w:t>
      </w:r>
      <w:r w:rsidR="00D37373" w:rsidRPr="00D50486">
        <w:t>alınır. Bu nitelikteki alet,</w:t>
      </w:r>
      <w:r w:rsidR="00D37373" w:rsidRPr="00D87A99">
        <w:t xml:space="preserve"> </w:t>
      </w:r>
      <w:r w:rsidR="00D87A99">
        <w:t>ede</w:t>
      </w:r>
      <w:r w:rsidR="006C072C" w:rsidRPr="00D87A99">
        <w:t>vat</w:t>
      </w:r>
      <w:r w:rsidR="00D92E04">
        <w:t xml:space="preserve"> </w:t>
      </w:r>
      <w:r w:rsidR="006C072C" w:rsidRPr="00D50486">
        <w:t xml:space="preserve">mefruşat ve demirbaşlar </w:t>
      </w:r>
      <w:r w:rsidR="00E036B9" w:rsidRPr="00D50486">
        <w:t xml:space="preserve">Demirbaş Defterine ve </w:t>
      </w:r>
      <w:r w:rsidR="00E44328" w:rsidRPr="00D50486">
        <w:t xml:space="preserve">ayrıca </w:t>
      </w:r>
      <w:r w:rsidR="00D87A99">
        <w:t>“</w:t>
      </w:r>
      <w:r w:rsidR="007F3E7D" w:rsidRPr="00D50486">
        <w:rPr>
          <w:i/>
        </w:rPr>
        <w:t>Bütçenin Gider Kaydedilen Demirbaşlar</w:t>
      </w:r>
      <w:r w:rsidR="00D87A99">
        <w:rPr>
          <w:i/>
        </w:rPr>
        <w:t xml:space="preserve">” </w:t>
      </w:r>
      <w:r w:rsidR="007F3E7D" w:rsidRPr="00D50486">
        <w:t>hesabına kaydedilir</w:t>
      </w:r>
      <w:r w:rsidR="002B30DD" w:rsidRPr="00D50486">
        <w:t>.</w:t>
      </w:r>
      <w:r w:rsidR="0003415A" w:rsidRPr="00D50486">
        <w:t xml:space="preserve"> </w:t>
      </w:r>
    </w:p>
    <w:p w:rsidR="00436102" w:rsidRPr="00D50486" w:rsidRDefault="001227ED" w:rsidP="00AC413E">
      <w:pPr>
        <w:spacing w:line="276" w:lineRule="auto"/>
        <w:jc w:val="both"/>
      </w:pPr>
      <w:r w:rsidRPr="00D50486">
        <w:rPr>
          <w:bCs/>
        </w:rPr>
        <w:t>(2)</w:t>
      </w:r>
      <w:r w:rsidR="0003415A" w:rsidRPr="00D50486">
        <w:t xml:space="preserve"> Amortismanı dolan, tamiri mümkün olmayan ve kullanılmayacak hale gelen demirb</w:t>
      </w:r>
      <w:r w:rsidR="00E42FC9" w:rsidRPr="00D50486">
        <w:t>aşlar; Genel S</w:t>
      </w:r>
      <w:r w:rsidR="0003415A" w:rsidRPr="00D50486">
        <w:t>ekreter</w:t>
      </w:r>
      <w:r w:rsidR="00E42FC9" w:rsidRPr="00D50486">
        <w:t>in teklifi Başkan veya Başkan Y</w:t>
      </w:r>
      <w:r w:rsidR="00EB3249" w:rsidRPr="00D50486">
        <w:t>ardımcısı veya Sayman Ü</w:t>
      </w:r>
      <w:r w:rsidR="003B1AF7" w:rsidRPr="00D50486">
        <w:t>yenin oluruyla</w:t>
      </w:r>
      <w:r w:rsidR="0003415A" w:rsidRPr="00D50486">
        <w:t xml:space="preserve"> demirbaş</w:t>
      </w:r>
      <w:r w:rsidR="00E42FC9" w:rsidRPr="00D50486">
        <w:t xml:space="preserve"> kaydından </w:t>
      </w:r>
      <w:r w:rsidR="0003415A" w:rsidRPr="00D50486">
        <w:t xml:space="preserve">düşülür. </w:t>
      </w:r>
    </w:p>
    <w:p w:rsidR="00DC363B" w:rsidRPr="00D50486" w:rsidRDefault="00DC363B" w:rsidP="00AC413E">
      <w:pPr>
        <w:spacing w:line="276" w:lineRule="auto"/>
        <w:jc w:val="both"/>
      </w:pPr>
    </w:p>
    <w:p w:rsidR="00027FE5" w:rsidRPr="00D50486" w:rsidRDefault="00244C44" w:rsidP="00AC413E">
      <w:pPr>
        <w:spacing w:line="276" w:lineRule="auto"/>
        <w:jc w:val="center"/>
        <w:rPr>
          <w:b/>
          <w:bCs/>
        </w:rPr>
      </w:pPr>
      <w:r w:rsidRPr="00D50486">
        <w:rPr>
          <w:b/>
          <w:bCs/>
        </w:rPr>
        <w:t>BEŞİNCİ</w:t>
      </w:r>
      <w:r w:rsidR="00027FE5" w:rsidRPr="00D50486">
        <w:rPr>
          <w:b/>
          <w:bCs/>
        </w:rPr>
        <w:t xml:space="preserve"> BÖLÜM</w:t>
      </w:r>
    </w:p>
    <w:p w:rsidR="00027FE5" w:rsidRPr="00D50486" w:rsidRDefault="003C0FE2" w:rsidP="00AC413E">
      <w:pPr>
        <w:pStyle w:val="NormalWeb"/>
        <w:shd w:val="clear" w:color="auto" w:fill="FFFFFF"/>
        <w:spacing w:before="0" w:after="0" w:line="276" w:lineRule="auto"/>
        <w:jc w:val="center"/>
        <w:rPr>
          <w:color w:val="auto"/>
        </w:rPr>
      </w:pPr>
      <w:r w:rsidRPr="00D50486">
        <w:rPr>
          <w:rStyle w:val="Gl"/>
          <w:color w:val="auto"/>
        </w:rPr>
        <w:t>Görevlendirme Usul ve E</w:t>
      </w:r>
      <w:r w:rsidR="00027FE5" w:rsidRPr="00D50486">
        <w:rPr>
          <w:rStyle w:val="Gl"/>
          <w:color w:val="auto"/>
        </w:rPr>
        <w:t>sasları</w:t>
      </w:r>
    </w:p>
    <w:p w:rsidR="00027FE5" w:rsidRPr="00D50486" w:rsidRDefault="00027FE5" w:rsidP="00AC413E">
      <w:pPr>
        <w:pStyle w:val="NormalWeb"/>
        <w:shd w:val="clear" w:color="auto" w:fill="FFFFFF"/>
        <w:spacing w:before="0" w:after="0" w:line="276" w:lineRule="auto"/>
        <w:jc w:val="both"/>
        <w:textAlignment w:val="baseline"/>
        <w:rPr>
          <w:color w:val="auto"/>
        </w:rPr>
      </w:pPr>
      <w:r w:rsidRPr="00D50486">
        <w:rPr>
          <w:rStyle w:val="Gl"/>
          <w:color w:val="auto"/>
          <w:bdr w:val="none" w:sz="0" w:space="0" w:color="auto" w:frame="1"/>
        </w:rPr>
        <w:t xml:space="preserve">Görevlendirme </w:t>
      </w:r>
      <w:r w:rsidR="00C513A4" w:rsidRPr="00D50486">
        <w:rPr>
          <w:rStyle w:val="Gl"/>
          <w:color w:val="auto"/>
          <w:bdr w:val="none" w:sz="0" w:space="0" w:color="auto" w:frame="1"/>
        </w:rPr>
        <w:t>U</w:t>
      </w:r>
      <w:r w:rsidRPr="00D50486">
        <w:rPr>
          <w:rStyle w:val="Gl"/>
          <w:color w:val="auto"/>
          <w:bdr w:val="none" w:sz="0" w:space="0" w:color="auto" w:frame="1"/>
        </w:rPr>
        <w:t>sulü</w:t>
      </w:r>
    </w:p>
    <w:p w:rsidR="00027FE5" w:rsidRPr="00D50486" w:rsidRDefault="00C513A4" w:rsidP="00AC413E">
      <w:pPr>
        <w:pStyle w:val="NormalWeb"/>
        <w:shd w:val="clear" w:color="auto" w:fill="FFFFFF"/>
        <w:spacing w:before="0" w:after="0" w:line="276" w:lineRule="auto"/>
        <w:jc w:val="both"/>
        <w:rPr>
          <w:color w:val="auto"/>
        </w:rPr>
      </w:pPr>
      <w:r w:rsidRPr="00D50486">
        <w:rPr>
          <w:rStyle w:val="Gl"/>
          <w:color w:val="auto"/>
          <w:bdr w:val="none" w:sz="0" w:space="0" w:color="auto" w:frame="1"/>
        </w:rPr>
        <w:t>Madde</w:t>
      </w:r>
      <w:r w:rsidR="00027FE5" w:rsidRPr="00D50486">
        <w:rPr>
          <w:rStyle w:val="Gl"/>
          <w:color w:val="auto"/>
          <w:bdr w:val="none" w:sz="0" w:space="0" w:color="auto" w:frame="1"/>
        </w:rPr>
        <w:t xml:space="preserve"> </w:t>
      </w:r>
      <w:r w:rsidR="00DC363B" w:rsidRPr="00D50486">
        <w:rPr>
          <w:rStyle w:val="Gl"/>
          <w:color w:val="auto"/>
          <w:bdr w:val="none" w:sz="0" w:space="0" w:color="auto" w:frame="1"/>
        </w:rPr>
        <w:t>27</w:t>
      </w:r>
      <w:r w:rsidRPr="00D50486">
        <w:rPr>
          <w:rStyle w:val="Gl"/>
          <w:color w:val="auto"/>
          <w:bdr w:val="none" w:sz="0" w:space="0" w:color="auto" w:frame="1"/>
        </w:rPr>
        <w:t xml:space="preserve"> </w:t>
      </w:r>
      <w:r w:rsidR="00027FE5" w:rsidRPr="00D50486">
        <w:rPr>
          <w:rStyle w:val="Gl"/>
          <w:color w:val="auto"/>
          <w:bdr w:val="none" w:sz="0" w:space="0" w:color="auto" w:frame="1"/>
        </w:rPr>
        <w:t>-</w:t>
      </w:r>
      <w:r w:rsidR="00027FE5" w:rsidRPr="00D50486">
        <w:rPr>
          <w:rStyle w:val="apple-converted-space"/>
          <w:color w:val="auto"/>
        </w:rPr>
        <w:t> </w:t>
      </w:r>
      <w:r w:rsidR="00027FE5" w:rsidRPr="00D50486">
        <w:rPr>
          <w:color w:val="auto"/>
        </w:rPr>
        <w:t>(1)</w:t>
      </w:r>
      <w:r w:rsidR="001227ED" w:rsidRPr="00D50486">
        <w:rPr>
          <w:color w:val="auto"/>
        </w:rPr>
        <w:t xml:space="preserve"> </w:t>
      </w:r>
      <w:r w:rsidR="00C446FA" w:rsidRPr="00D50486">
        <w:rPr>
          <w:color w:val="auto"/>
        </w:rPr>
        <w:t>Organ üyeleri, Genel S</w:t>
      </w:r>
      <w:r w:rsidR="00027FE5" w:rsidRPr="00D50486">
        <w:rPr>
          <w:color w:val="auto"/>
        </w:rPr>
        <w:t xml:space="preserve">ekreter ve </w:t>
      </w:r>
      <w:r w:rsidRPr="00D50486">
        <w:rPr>
          <w:color w:val="auto"/>
        </w:rPr>
        <w:t>FİDEBİRLİK</w:t>
      </w:r>
      <w:r w:rsidR="00027FE5" w:rsidRPr="00D50486">
        <w:rPr>
          <w:color w:val="auto"/>
        </w:rPr>
        <w:t xml:space="preserve"> personeli için yurt dışı görevlendirmeler Yönetim Kurulu kararı ile yapılır.</w:t>
      </w:r>
    </w:p>
    <w:p w:rsidR="00027FE5" w:rsidRPr="00D50486" w:rsidRDefault="00027FE5" w:rsidP="00AC413E">
      <w:pPr>
        <w:pStyle w:val="NormalWeb"/>
        <w:shd w:val="clear" w:color="auto" w:fill="FFFFFF"/>
        <w:spacing w:before="0" w:after="0" w:line="276" w:lineRule="auto"/>
        <w:jc w:val="both"/>
        <w:rPr>
          <w:color w:val="auto"/>
        </w:rPr>
      </w:pPr>
      <w:r w:rsidRPr="00D50486">
        <w:rPr>
          <w:color w:val="auto"/>
        </w:rPr>
        <w:t xml:space="preserve">(2) </w:t>
      </w:r>
      <w:r w:rsidR="00DC363B" w:rsidRPr="00D50486">
        <w:rPr>
          <w:color w:val="auto"/>
        </w:rPr>
        <w:t>Yönetim Kurulu kararı bulunmayan hallerde, Yönetim Kurulu üyelerinin, organ üyelerinin ve Genel Sekreterin yurtiçi görevlendirilmelerinde, Yönetim Kurulu</w:t>
      </w:r>
      <w:r w:rsidR="00C513A4" w:rsidRPr="00D50486">
        <w:rPr>
          <w:color w:val="auto"/>
        </w:rPr>
        <w:t xml:space="preserve"> B</w:t>
      </w:r>
      <w:r w:rsidR="00DC363B" w:rsidRPr="00D50486">
        <w:rPr>
          <w:color w:val="auto"/>
        </w:rPr>
        <w:t xml:space="preserve">aşkanı veya </w:t>
      </w:r>
      <w:r w:rsidR="00E96B3D" w:rsidRPr="00D50486">
        <w:rPr>
          <w:color w:val="auto"/>
        </w:rPr>
        <w:t xml:space="preserve">yokluğunda </w:t>
      </w:r>
      <w:r w:rsidR="00C513A4" w:rsidRPr="00D50486">
        <w:rPr>
          <w:color w:val="auto"/>
        </w:rPr>
        <w:t>B</w:t>
      </w:r>
      <w:r w:rsidR="00DC363B" w:rsidRPr="00D50486">
        <w:rPr>
          <w:color w:val="auto"/>
        </w:rPr>
        <w:t xml:space="preserve">aşkan </w:t>
      </w:r>
      <w:r w:rsidR="00C513A4" w:rsidRPr="00D50486">
        <w:rPr>
          <w:color w:val="auto"/>
        </w:rPr>
        <w:t>Y</w:t>
      </w:r>
      <w:r w:rsidR="00DC363B" w:rsidRPr="00D50486">
        <w:rPr>
          <w:color w:val="auto"/>
        </w:rPr>
        <w:t xml:space="preserve">ardımcısı yetkilidir. </w:t>
      </w:r>
    </w:p>
    <w:p w:rsidR="00467082" w:rsidRPr="00D50486" w:rsidRDefault="00BD5354" w:rsidP="00AC413E">
      <w:pPr>
        <w:pStyle w:val="NormalWeb"/>
        <w:shd w:val="clear" w:color="auto" w:fill="FFFFFF"/>
        <w:spacing w:before="0" w:after="0" w:line="276" w:lineRule="auto"/>
        <w:jc w:val="both"/>
        <w:rPr>
          <w:color w:val="auto"/>
        </w:rPr>
      </w:pPr>
      <w:r w:rsidRPr="00D50486">
        <w:rPr>
          <w:color w:val="auto"/>
        </w:rPr>
        <w:t>(3</w:t>
      </w:r>
      <w:r w:rsidR="00027FE5" w:rsidRPr="00D50486">
        <w:rPr>
          <w:color w:val="auto"/>
        </w:rPr>
        <w:t xml:space="preserve">) </w:t>
      </w:r>
      <w:r w:rsidR="00C513A4" w:rsidRPr="00D50486">
        <w:rPr>
          <w:color w:val="auto"/>
        </w:rPr>
        <w:t>FİDEBİRLİK</w:t>
      </w:r>
      <w:r w:rsidR="00027FE5" w:rsidRPr="00D50486">
        <w:rPr>
          <w:color w:val="auto"/>
        </w:rPr>
        <w:t xml:space="preserve"> personelinin yurt içi görevlendirilmeleri Genel Sekreter tarafından yapılır</w:t>
      </w:r>
      <w:r w:rsidR="00D92E04">
        <w:rPr>
          <w:color w:val="auto"/>
        </w:rPr>
        <w:t xml:space="preserve"> ve </w:t>
      </w:r>
      <w:r w:rsidR="00D92E04" w:rsidRPr="00493739">
        <w:rPr>
          <w:color w:val="auto"/>
        </w:rPr>
        <w:t>Yönetim Kurulu Başkanı’na bilgi verilir.</w:t>
      </w:r>
    </w:p>
    <w:p w:rsidR="00AF6E1F" w:rsidRPr="00D50486" w:rsidRDefault="00027FE5" w:rsidP="00AC413E">
      <w:pPr>
        <w:pStyle w:val="NormalWeb"/>
        <w:shd w:val="clear" w:color="auto" w:fill="FFFFFF"/>
        <w:spacing w:before="0" w:after="0" w:line="276" w:lineRule="auto"/>
        <w:jc w:val="both"/>
        <w:rPr>
          <w:color w:val="auto"/>
        </w:rPr>
      </w:pPr>
      <w:r w:rsidRPr="00D50486">
        <w:rPr>
          <w:b/>
          <w:color w:val="auto"/>
        </w:rPr>
        <w:t xml:space="preserve"> </w:t>
      </w:r>
    </w:p>
    <w:p w:rsidR="00027FE5" w:rsidRPr="00D50486" w:rsidRDefault="00027FE5" w:rsidP="00AC413E">
      <w:pPr>
        <w:pStyle w:val="NormalWeb"/>
        <w:shd w:val="clear" w:color="auto" w:fill="FFFFFF"/>
        <w:spacing w:before="0" w:after="0" w:line="276" w:lineRule="auto"/>
        <w:jc w:val="both"/>
        <w:textAlignment w:val="baseline"/>
        <w:rPr>
          <w:b/>
          <w:color w:val="auto"/>
        </w:rPr>
      </w:pPr>
      <w:r w:rsidRPr="00D50486">
        <w:rPr>
          <w:b/>
          <w:color w:val="auto"/>
        </w:rPr>
        <w:t xml:space="preserve">Harcırah </w:t>
      </w:r>
      <w:r w:rsidR="00C513A4" w:rsidRPr="00D50486">
        <w:rPr>
          <w:b/>
          <w:color w:val="auto"/>
        </w:rPr>
        <w:t>Ö</w:t>
      </w:r>
      <w:r w:rsidRPr="00D50486">
        <w:rPr>
          <w:b/>
          <w:color w:val="auto"/>
        </w:rPr>
        <w:t xml:space="preserve">deme </w:t>
      </w:r>
      <w:r w:rsidR="00C513A4" w:rsidRPr="00D50486">
        <w:rPr>
          <w:b/>
          <w:color w:val="auto"/>
        </w:rPr>
        <w:t>U</w:t>
      </w:r>
      <w:r w:rsidRPr="00D50486">
        <w:rPr>
          <w:b/>
          <w:color w:val="auto"/>
        </w:rPr>
        <w:t xml:space="preserve">sul ve </w:t>
      </w:r>
      <w:r w:rsidR="00C513A4" w:rsidRPr="00D50486">
        <w:rPr>
          <w:b/>
          <w:color w:val="auto"/>
        </w:rPr>
        <w:t>E</w:t>
      </w:r>
      <w:r w:rsidRPr="00D50486">
        <w:rPr>
          <w:b/>
          <w:color w:val="auto"/>
        </w:rPr>
        <w:t>sasları</w:t>
      </w:r>
    </w:p>
    <w:p w:rsidR="00027FE5" w:rsidRPr="00493739" w:rsidRDefault="00C513A4" w:rsidP="00AC413E">
      <w:pPr>
        <w:pStyle w:val="NormalWeb"/>
        <w:shd w:val="clear" w:color="auto" w:fill="FFFFFF"/>
        <w:spacing w:before="0" w:after="0" w:line="276" w:lineRule="auto"/>
        <w:jc w:val="both"/>
        <w:textAlignment w:val="baseline"/>
        <w:rPr>
          <w:color w:val="auto"/>
        </w:rPr>
      </w:pPr>
      <w:r w:rsidRPr="00D50486">
        <w:rPr>
          <w:b/>
          <w:color w:val="auto"/>
        </w:rPr>
        <w:t>Madde</w:t>
      </w:r>
      <w:r w:rsidR="00027FE5" w:rsidRPr="00D50486">
        <w:rPr>
          <w:b/>
          <w:color w:val="auto"/>
        </w:rPr>
        <w:t xml:space="preserve"> </w:t>
      </w:r>
      <w:r w:rsidR="00BD5354" w:rsidRPr="00D50486">
        <w:rPr>
          <w:b/>
          <w:color w:val="auto"/>
        </w:rPr>
        <w:t>28</w:t>
      </w:r>
      <w:r w:rsidRPr="00D50486">
        <w:rPr>
          <w:b/>
          <w:color w:val="auto"/>
        </w:rPr>
        <w:t xml:space="preserve"> </w:t>
      </w:r>
      <w:r w:rsidR="00027FE5" w:rsidRPr="00D50486">
        <w:rPr>
          <w:b/>
          <w:color w:val="auto"/>
        </w:rPr>
        <w:t xml:space="preserve">- </w:t>
      </w:r>
      <w:r w:rsidR="00027FE5" w:rsidRPr="00D50486">
        <w:rPr>
          <w:color w:val="auto"/>
        </w:rPr>
        <w:t xml:space="preserve">(1) </w:t>
      </w:r>
      <w:r w:rsidR="0042249F" w:rsidRPr="00D50486">
        <w:rPr>
          <w:color w:val="auto"/>
        </w:rPr>
        <w:t>Yurtiçi ve Yurtdışında</w:t>
      </w:r>
      <w:r w:rsidR="0042249F" w:rsidRPr="00D50486">
        <w:rPr>
          <w:color w:val="FF0000"/>
        </w:rPr>
        <w:t xml:space="preserve"> </w:t>
      </w:r>
      <w:r w:rsidR="0042249F" w:rsidRPr="00D50486">
        <w:rPr>
          <w:color w:val="auto"/>
        </w:rPr>
        <w:t>g</w:t>
      </w:r>
      <w:r w:rsidR="008E3915" w:rsidRPr="00D50486">
        <w:rPr>
          <w:color w:val="auto"/>
        </w:rPr>
        <w:t>örevlendirilen organ üyeleri, Genel S</w:t>
      </w:r>
      <w:r w:rsidR="00027FE5" w:rsidRPr="00D50486">
        <w:rPr>
          <w:color w:val="auto"/>
        </w:rPr>
        <w:t xml:space="preserve">ekreter ve personele; </w:t>
      </w:r>
      <w:r w:rsidR="00C45E23" w:rsidRPr="00493739">
        <w:rPr>
          <w:color w:val="auto"/>
        </w:rPr>
        <w:t>harcamaları karşılığında alınan belgelerin tutarı kadar ödeme yapılır.</w:t>
      </w:r>
    </w:p>
    <w:p w:rsidR="00027FE5" w:rsidRPr="00493739" w:rsidRDefault="00493739" w:rsidP="00AC413E">
      <w:pPr>
        <w:pStyle w:val="NormalWeb"/>
        <w:shd w:val="clear" w:color="auto" w:fill="FFFFFF"/>
        <w:spacing w:before="0" w:after="0" w:line="276" w:lineRule="auto"/>
        <w:jc w:val="both"/>
        <w:textAlignment w:val="baseline"/>
        <w:rPr>
          <w:color w:val="auto"/>
        </w:rPr>
      </w:pPr>
      <w:r w:rsidRPr="00D50486">
        <w:rPr>
          <w:color w:val="auto"/>
        </w:rPr>
        <w:t xml:space="preserve"> </w:t>
      </w:r>
      <w:r w:rsidR="00027FE5" w:rsidRPr="00D50486">
        <w:rPr>
          <w:color w:val="auto"/>
        </w:rPr>
        <w:t>(</w:t>
      </w:r>
      <w:r w:rsidR="00D87A99">
        <w:rPr>
          <w:color w:val="auto"/>
        </w:rPr>
        <w:t>2</w:t>
      </w:r>
      <w:r w:rsidR="00027FE5" w:rsidRPr="00D50486">
        <w:rPr>
          <w:color w:val="auto"/>
        </w:rPr>
        <w:t>) Şehir dışı ve yurt dışı görevlendirmelerde; yolda veya</w:t>
      </w:r>
      <w:r w:rsidR="00C45E23">
        <w:rPr>
          <w:color w:val="auto"/>
        </w:rPr>
        <w:t xml:space="preserve"> görev mahallinde vefat edenlerin </w:t>
      </w:r>
      <w:r w:rsidR="00C45E23" w:rsidRPr="00493739">
        <w:rPr>
          <w:color w:val="auto"/>
        </w:rPr>
        <w:t xml:space="preserve">harcamalara ilişkin evrak karşılığı hak ettiği tutar </w:t>
      </w:r>
      <w:r w:rsidR="0042249F" w:rsidRPr="00493739">
        <w:rPr>
          <w:color w:val="auto"/>
        </w:rPr>
        <w:t>murislerine ve ilgililerine ödenir.</w:t>
      </w:r>
    </w:p>
    <w:p w:rsidR="00027FE5" w:rsidRPr="00493739" w:rsidRDefault="00467082" w:rsidP="00AC413E">
      <w:pPr>
        <w:pStyle w:val="NormalWeb"/>
        <w:shd w:val="clear" w:color="auto" w:fill="FFFFFF"/>
        <w:spacing w:before="0" w:after="0" w:line="276" w:lineRule="auto"/>
        <w:jc w:val="both"/>
        <w:textAlignment w:val="baseline"/>
        <w:rPr>
          <w:color w:val="auto"/>
        </w:rPr>
      </w:pPr>
      <w:r w:rsidRPr="00493739">
        <w:rPr>
          <w:bCs/>
          <w:color w:val="auto"/>
        </w:rPr>
        <w:lastRenderedPageBreak/>
        <w:t>(</w:t>
      </w:r>
      <w:r w:rsidR="00D87A99" w:rsidRPr="00493739">
        <w:rPr>
          <w:bCs/>
          <w:color w:val="auto"/>
        </w:rPr>
        <w:t>3</w:t>
      </w:r>
      <w:r w:rsidRPr="00493739">
        <w:rPr>
          <w:bCs/>
          <w:color w:val="auto"/>
        </w:rPr>
        <w:t>)</w:t>
      </w:r>
      <w:r w:rsidR="00027FE5" w:rsidRPr="00493739">
        <w:rPr>
          <w:color w:val="auto"/>
        </w:rPr>
        <w:t xml:space="preserve"> Ulaşım aracı olarak özel araçlarını kullanan görevlilere, görev gereği seyahat ettikleri mesafenin her yedi kilometresi için bir litre yakıt bedeli ödenir. </w:t>
      </w:r>
    </w:p>
    <w:p w:rsidR="00027FE5" w:rsidRPr="00D50486" w:rsidRDefault="00467082" w:rsidP="00AC413E">
      <w:pPr>
        <w:pStyle w:val="NormalWeb"/>
        <w:shd w:val="clear" w:color="auto" w:fill="FFFFFF"/>
        <w:spacing w:before="0" w:after="0" w:line="276" w:lineRule="auto"/>
        <w:jc w:val="both"/>
        <w:textAlignment w:val="baseline"/>
        <w:rPr>
          <w:color w:val="auto"/>
        </w:rPr>
      </w:pPr>
      <w:r w:rsidRPr="00D50486">
        <w:rPr>
          <w:bCs/>
          <w:color w:val="auto"/>
        </w:rPr>
        <w:t>(</w:t>
      </w:r>
      <w:r w:rsidR="00D87A99">
        <w:rPr>
          <w:bCs/>
          <w:color w:val="auto"/>
        </w:rPr>
        <w:t>4</w:t>
      </w:r>
      <w:r w:rsidRPr="00D50486">
        <w:rPr>
          <w:bCs/>
          <w:color w:val="auto"/>
        </w:rPr>
        <w:t>)</w:t>
      </w:r>
      <w:r w:rsidR="00027FE5" w:rsidRPr="00D50486">
        <w:rPr>
          <w:color w:val="auto"/>
        </w:rPr>
        <w:t xml:space="preserve"> Gerektiğinde araç kiralanabilir.</w:t>
      </w:r>
    </w:p>
    <w:p w:rsidR="00027FE5" w:rsidRPr="00D50486" w:rsidRDefault="00467082" w:rsidP="00AC413E">
      <w:pPr>
        <w:pStyle w:val="NormalWeb"/>
        <w:shd w:val="clear" w:color="auto" w:fill="FFFFFF"/>
        <w:spacing w:before="0" w:after="0" w:line="276" w:lineRule="auto"/>
        <w:jc w:val="both"/>
        <w:textAlignment w:val="baseline"/>
        <w:rPr>
          <w:color w:val="auto"/>
        </w:rPr>
      </w:pPr>
      <w:r w:rsidRPr="00D50486">
        <w:rPr>
          <w:bCs/>
          <w:color w:val="auto"/>
        </w:rPr>
        <w:t>(</w:t>
      </w:r>
      <w:r w:rsidR="00D87A99" w:rsidRPr="00493739">
        <w:rPr>
          <w:bCs/>
          <w:color w:val="auto"/>
        </w:rPr>
        <w:t>5</w:t>
      </w:r>
      <w:r w:rsidRPr="00493739">
        <w:rPr>
          <w:bCs/>
          <w:color w:val="auto"/>
        </w:rPr>
        <w:t>)</w:t>
      </w:r>
      <w:r w:rsidRPr="00493739">
        <w:rPr>
          <w:color w:val="auto"/>
        </w:rPr>
        <w:t xml:space="preserve"> </w:t>
      </w:r>
      <w:r w:rsidR="00027FE5" w:rsidRPr="00493739">
        <w:rPr>
          <w:color w:val="auto"/>
        </w:rPr>
        <w:t>Görevlendirilenler</w:t>
      </w:r>
      <w:r w:rsidR="00D37373" w:rsidRPr="00493739">
        <w:rPr>
          <w:color w:val="auto"/>
        </w:rPr>
        <w:t>e masraflarını karşılamak üzere</w:t>
      </w:r>
      <w:r w:rsidR="00027FE5" w:rsidRPr="00493739">
        <w:rPr>
          <w:color w:val="auto"/>
        </w:rPr>
        <w:t xml:space="preserve"> avans verilebilir. Avans; görevin sona ermesini müteakip en geç on gün içinde</w:t>
      </w:r>
      <w:r w:rsidR="00CE67A1" w:rsidRPr="00493739">
        <w:rPr>
          <w:color w:val="auto"/>
        </w:rPr>
        <w:t xml:space="preserve"> </w:t>
      </w:r>
      <w:r w:rsidR="00027FE5" w:rsidRPr="00493739">
        <w:rPr>
          <w:color w:val="auto"/>
        </w:rPr>
        <w:t>kapatılır.</w:t>
      </w:r>
    </w:p>
    <w:p w:rsidR="00216CCC" w:rsidRPr="00D50486" w:rsidRDefault="00E721AA" w:rsidP="00AC413E">
      <w:pPr>
        <w:pStyle w:val="NormalWeb"/>
        <w:shd w:val="clear" w:color="auto" w:fill="FFFFFF"/>
        <w:spacing w:before="0" w:after="0" w:line="276" w:lineRule="auto"/>
        <w:jc w:val="both"/>
        <w:textAlignment w:val="baseline"/>
        <w:rPr>
          <w:color w:val="auto"/>
        </w:rPr>
      </w:pPr>
      <w:r w:rsidRPr="00D50486">
        <w:rPr>
          <w:color w:val="auto"/>
        </w:rPr>
        <w:t>(</w:t>
      </w:r>
      <w:r w:rsidR="00D87A99">
        <w:rPr>
          <w:color w:val="auto"/>
        </w:rPr>
        <w:t>6</w:t>
      </w:r>
      <w:r w:rsidR="00027FE5" w:rsidRPr="00D50486">
        <w:rPr>
          <w:color w:val="auto"/>
        </w:rPr>
        <w:t>) Avans alanların, süresi içerisinde mahsup belgelerini vermemesi veya artan parayı iade etmemesi halinde, görevin bitiminden on gün sonra başlamak üzere verilen avans miktarı üzerinden 6183 sayılı Amme Alacaklarının Tahsil Usulü Hakkında Kanun uyarınca günlük gecikme zammı alınır.</w:t>
      </w:r>
    </w:p>
    <w:p w:rsidR="00AB3C38" w:rsidRDefault="00AB3C38" w:rsidP="00AC413E">
      <w:pPr>
        <w:spacing w:line="276" w:lineRule="auto"/>
        <w:jc w:val="center"/>
        <w:rPr>
          <w:b/>
          <w:bCs/>
        </w:rPr>
      </w:pPr>
    </w:p>
    <w:p w:rsidR="00E721AA" w:rsidRPr="00D50486" w:rsidRDefault="00E721AA" w:rsidP="00AC413E">
      <w:pPr>
        <w:spacing w:line="276" w:lineRule="auto"/>
        <w:jc w:val="center"/>
        <w:rPr>
          <w:b/>
          <w:bCs/>
        </w:rPr>
      </w:pPr>
      <w:r w:rsidRPr="00D50486">
        <w:rPr>
          <w:b/>
          <w:bCs/>
        </w:rPr>
        <w:t>ALTINCI BÖLÜM</w:t>
      </w:r>
    </w:p>
    <w:p w:rsidR="00E06A4F" w:rsidRPr="00D50486" w:rsidRDefault="00E06A4F" w:rsidP="00AC413E">
      <w:pPr>
        <w:spacing w:line="276" w:lineRule="auto"/>
        <w:jc w:val="center"/>
        <w:rPr>
          <w:b/>
          <w:bCs/>
        </w:rPr>
      </w:pPr>
      <w:r w:rsidRPr="00D50486">
        <w:rPr>
          <w:b/>
          <w:bCs/>
        </w:rPr>
        <w:t>S</w:t>
      </w:r>
      <w:r w:rsidR="008E3915" w:rsidRPr="00D50486">
        <w:rPr>
          <w:b/>
          <w:bCs/>
        </w:rPr>
        <w:t>atın</w:t>
      </w:r>
      <w:r w:rsidRPr="00D50486">
        <w:rPr>
          <w:b/>
          <w:bCs/>
        </w:rPr>
        <w:t xml:space="preserve"> A</w:t>
      </w:r>
      <w:r w:rsidR="008E3915" w:rsidRPr="00D50486">
        <w:rPr>
          <w:b/>
          <w:bCs/>
        </w:rPr>
        <w:t>lma</w:t>
      </w:r>
      <w:r w:rsidRPr="00D50486">
        <w:rPr>
          <w:b/>
          <w:bCs/>
        </w:rPr>
        <w:t xml:space="preserve"> ve K</w:t>
      </w:r>
      <w:r w:rsidR="008E3915" w:rsidRPr="00D50486">
        <w:rPr>
          <w:b/>
          <w:bCs/>
        </w:rPr>
        <w:t>iralama</w:t>
      </w:r>
      <w:r w:rsidRPr="00D50486">
        <w:rPr>
          <w:b/>
          <w:bCs/>
        </w:rPr>
        <w:t xml:space="preserve"> U</w:t>
      </w:r>
      <w:r w:rsidR="008E3915" w:rsidRPr="00D50486">
        <w:rPr>
          <w:b/>
          <w:bCs/>
        </w:rPr>
        <w:t>sul</w:t>
      </w:r>
      <w:r w:rsidR="00612293" w:rsidRPr="00D50486">
        <w:rPr>
          <w:b/>
          <w:bCs/>
        </w:rPr>
        <w:t xml:space="preserve"> v</w:t>
      </w:r>
      <w:r w:rsidR="008E3915" w:rsidRPr="00D50486">
        <w:rPr>
          <w:b/>
          <w:bCs/>
        </w:rPr>
        <w:t>e</w:t>
      </w:r>
      <w:r w:rsidRPr="00D50486">
        <w:rPr>
          <w:b/>
          <w:bCs/>
        </w:rPr>
        <w:t xml:space="preserve"> E</w:t>
      </w:r>
      <w:r w:rsidR="008E3915" w:rsidRPr="00D50486">
        <w:rPr>
          <w:b/>
          <w:bCs/>
        </w:rPr>
        <w:t>sasları</w:t>
      </w:r>
    </w:p>
    <w:p w:rsidR="002559E7" w:rsidRPr="00D50486" w:rsidRDefault="005A7B67" w:rsidP="00AC413E">
      <w:pPr>
        <w:suppressAutoHyphens w:val="0"/>
        <w:spacing w:line="276" w:lineRule="auto"/>
        <w:jc w:val="both"/>
        <w:rPr>
          <w:b/>
          <w:bCs/>
          <w:lang w:eastAsia="tr-TR"/>
        </w:rPr>
      </w:pPr>
      <w:r w:rsidRPr="00D50486">
        <w:rPr>
          <w:b/>
          <w:bCs/>
          <w:lang w:eastAsia="tr-TR"/>
        </w:rPr>
        <w:t xml:space="preserve">Satın Alma Usul ve Esasları </w:t>
      </w:r>
      <w:r w:rsidRPr="00D50486">
        <w:rPr>
          <w:lang w:eastAsia="tr-TR"/>
        </w:rPr>
        <w:br/>
      </w:r>
      <w:r w:rsidR="00C513A4" w:rsidRPr="00D50486">
        <w:rPr>
          <w:b/>
          <w:bCs/>
          <w:lang w:eastAsia="tr-TR"/>
        </w:rPr>
        <w:t>Madde</w:t>
      </w:r>
      <w:r w:rsidRPr="00D50486">
        <w:rPr>
          <w:b/>
          <w:bCs/>
          <w:lang w:eastAsia="tr-TR"/>
        </w:rPr>
        <w:t xml:space="preserve"> </w:t>
      </w:r>
      <w:r w:rsidR="003B6B1A" w:rsidRPr="00D50486">
        <w:rPr>
          <w:b/>
          <w:bCs/>
          <w:lang w:eastAsia="tr-TR"/>
        </w:rPr>
        <w:t>2</w:t>
      </w:r>
      <w:r w:rsidR="005B00B0" w:rsidRPr="00D50486">
        <w:rPr>
          <w:b/>
          <w:bCs/>
          <w:lang w:eastAsia="tr-TR"/>
        </w:rPr>
        <w:t>9</w:t>
      </w:r>
      <w:r w:rsidR="00C513A4" w:rsidRPr="00D50486">
        <w:rPr>
          <w:b/>
          <w:bCs/>
          <w:lang w:eastAsia="tr-TR"/>
        </w:rPr>
        <w:t xml:space="preserve"> -</w:t>
      </w:r>
      <w:r w:rsidRPr="00D50486">
        <w:rPr>
          <w:b/>
          <w:bCs/>
          <w:lang w:eastAsia="tr-TR"/>
        </w:rPr>
        <w:t xml:space="preserve"> </w:t>
      </w:r>
      <w:r w:rsidR="00A74603" w:rsidRPr="00D50486">
        <w:t xml:space="preserve">(1) </w:t>
      </w:r>
      <w:r w:rsidR="00612293" w:rsidRPr="00D50486">
        <w:t>FİDEBİRLİK</w:t>
      </w:r>
      <w:r w:rsidR="00A74603" w:rsidRPr="00D50486">
        <w:rPr>
          <w:lang w:eastAsia="tr-TR"/>
        </w:rPr>
        <w:t xml:space="preserve"> bütçesi taslağında satın almaya yönelik yer alan harcamalarla ilgili yıllık program, her yıl hazırlanır ve Genel Kurul’a sunulur.</w:t>
      </w:r>
    </w:p>
    <w:p w:rsidR="00A74603" w:rsidRPr="00D50486" w:rsidRDefault="00612293" w:rsidP="00AC413E">
      <w:pPr>
        <w:suppressAutoHyphens w:val="0"/>
        <w:spacing w:line="276" w:lineRule="auto"/>
        <w:jc w:val="both"/>
        <w:rPr>
          <w:lang w:eastAsia="tr-TR"/>
        </w:rPr>
      </w:pPr>
      <w:proofErr w:type="spellStart"/>
      <w:r w:rsidRPr="00D50486">
        <w:t>FİDEBİRLİK’in</w:t>
      </w:r>
      <w:proofErr w:type="spellEnd"/>
      <w:r w:rsidR="00A74603" w:rsidRPr="00D50486">
        <w:rPr>
          <w:lang w:eastAsia="tr-TR"/>
        </w:rPr>
        <w:t xml:space="preserve"> ihtiyaçları aşağıda belirtilen usuller ve bu usullere ilişkin her yıl için belirlenen limitler kapsamında görevlendirilecek kişiler veya satın alma komisyonu tarafından temin edilir. </w:t>
      </w:r>
      <w:r w:rsidRPr="00D50486">
        <w:t>FİDEBİRLİK</w:t>
      </w:r>
      <w:r w:rsidR="00A74603" w:rsidRPr="00D50486">
        <w:rPr>
          <w:lang w:eastAsia="tr-TR"/>
        </w:rPr>
        <w:t xml:space="preserve"> yapacağı alım, satım ve ihalelerde 4734 sayılı Kamu İhale Kanunu hükümlerine tabi değildir.</w:t>
      </w:r>
    </w:p>
    <w:p w:rsidR="00AB3C38" w:rsidRDefault="00AB3C38" w:rsidP="00AC413E">
      <w:pPr>
        <w:suppressAutoHyphens w:val="0"/>
        <w:spacing w:line="276" w:lineRule="auto"/>
        <w:jc w:val="both"/>
        <w:rPr>
          <w:lang w:eastAsia="tr-TR"/>
        </w:rPr>
      </w:pPr>
    </w:p>
    <w:p w:rsidR="00A74603" w:rsidRPr="00D50486" w:rsidRDefault="00ED4916" w:rsidP="00AC413E">
      <w:pPr>
        <w:suppressAutoHyphens w:val="0"/>
        <w:spacing w:line="276" w:lineRule="auto"/>
        <w:jc w:val="both"/>
        <w:rPr>
          <w:bCs/>
          <w:lang w:eastAsia="tr-TR"/>
        </w:rPr>
      </w:pPr>
      <w:r w:rsidRPr="00D50486">
        <w:rPr>
          <w:lang w:eastAsia="tr-TR"/>
        </w:rPr>
        <w:t xml:space="preserve">Yönetim Kurulu her yıl Ocak ayında satın alma usul üst limitlerini ve Satın Alma Komisyon üyelerini belirler. Satın Alma Komisyonuna yetki verir. </w:t>
      </w:r>
      <w:r w:rsidRPr="00493739">
        <w:rPr>
          <w:lang w:eastAsia="tr-TR"/>
        </w:rPr>
        <w:t>Satın alma komisyonu;</w:t>
      </w:r>
      <w:r w:rsidR="00AE0FDF" w:rsidRPr="00493739">
        <w:rPr>
          <w:lang w:eastAsia="tr-TR"/>
        </w:rPr>
        <w:t xml:space="preserve"> </w:t>
      </w:r>
      <w:r w:rsidRPr="00493739">
        <w:rPr>
          <w:lang w:eastAsia="tr-TR"/>
        </w:rPr>
        <w:t>Yönetim Kurulu kararı ile Başkan Yardı</w:t>
      </w:r>
      <w:r w:rsidR="00612293" w:rsidRPr="00493739">
        <w:rPr>
          <w:lang w:eastAsia="tr-TR"/>
        </w:rPr>
        <w:t>mcısının başkanlığında, Sayman Ü</w:t>
      </w:r>
      <w:r w:rsidRPr="00493739">
        <w:rPr>
          <w:lang w:eastAsia="tr-TR"/>
        </w:rPr>
        <w:t xml:space="preserve">yenin de yer aldığı en az üç üyeden oluşur. </w:t>
      </w:r>
      <w:r w:rsidRPr="00D50486">
        <w:rPr>
          <w:bCs/>
          <w:lang w:eastAsia="tr-TR"/>
        </w:rPr>
        <w:t>Doğrudan Temin Usulü dışında yapılacak satın almaları, Yönetim Kurulundan almış olduğu yetki ile Satın Alma Komisyonu gerçekleştirir.</w:t>
      </w:r>
    </w:p>
    <w:p w:rsidR="00612293" w:rsidRPr="00D50486" w:rsidRDefault="00612293" w:rsidP="00AC413E">
      <w:pPr>
        <w:suppressAutoHyphens w:val="0"/>
        <w:spacing w:line="276" w:lineRule="auto"/>
        <w:jc w:val="both"/>
        <w:rPr>
          <w:lang w:eastAsia="tr-TR"/>
        </w:rPr>
      </w:pPr>
    </w:p>
    <w:p w:rsidR="00AE1D7D" w:rsidRPr="00D50486" w:rsidRDefault="00DD01FF" w:rsidP="00AC413E">
      <w:pPr>
        <w:suppressAutoHyphens w:val="0"/>
        <w:spacing w:line="276" w:lineRule="auto"/>
        <w:jc w:val="both"/>
        <w:rPr>
          <w:lang w:eastAsia="tr-TR"/>
        </w:rPr>
      </w:pPr>
      <w:r w:rsidRPr="00D50486">
        <w:rPr>
          <w:lang w:eastAsia="tr-TR"/>
        </w:rPr>
        <w:t>Öngörülen ve öngörülmeyen b</w:t>
      </w:r>
      <w:r w:rsidR="005A7B67" w:rsidRPr="00D50486">
        <w:rPr>
          <w:lang w:eastAsia="tr-TR"/>
        </w:rPr>
        <w:t>ütün satın almalarda aşağıdaki yöntemler kullanılır:</w:t>
      </w:r>
    </w:p>
    <w:p w:rsidR="005A7B67" w:rsidRPr="00D50486" w:rsidRDefault="00BA47DB" w:rsidP="00D50486">
      <w:pPr>
        <w:suppressAutoHyphens w:val="0"/>
        <w:spacing w:line="276" w:lineRule="auto"/>
        <w:ind w:left="284"/>
        <w:jc w:val="both"/>
        <w:rPr>
          <w:strike/>
          <w:lang w:eastAsia="tr-TR"/>
        </w:rPr>
      </w:pPr>
      <w:r w:rsidRPr="00D50486">
        <w:rPr>
          <w:bCs/>
          <w:lang w:eastAsia="tr-TR"/>
        </w:rPr>
        <w:t>a</w:t>
      </w:r>
      <w:r w:rsidR="00AE1D7D" w:rsidRPr="00D50486">
        <w:rPr>
          <w:bCs/>
          <w:lang w:eastAsia="tr-TR"/>
        </w:rPr>
        <w:t>) Doğrudan Temin Usulü:</w:t>
      </w:r>
    </w:p>
    <w:p w:rsidR="00A74603" w:rsidRPr="00D50486" w:rsidRDefault="00A74603" w:rsidP="00AC413E">
      <w:pPr>
        <w:suppressAutoHyphens w:val="0"/>
        <w:spacing w:line="276" w:lineRule="auto"/>
        <w:jc w:val="both"/>
      </w:pPr>
      <w:proofErr w:type="gramStart"/>
      <w:r w:rsidRPr="00D50486">
        <w:t>4734 sayılı Kamu İhale Kanununda belirtilen eşik değerlerin ve parasal limitlerin her yıl güncellen</w:t>
      </w:r>
      <w:r w:rsidR="00620953" w:rsidRPr="00D50486">
        <w:t xml:space="preserve">mesine ilişkin Tebliğde </w:t>
      </w:r>
      <w:r w:rsidR="00AB3C38" w:rsidRPr="00D50486">
        <w:t>mezkûr</w:t>
      </w:r>
      <w:r w:rsidR="00620953" w:rsidRPr="00D50486">
        <w:t xml:space="preserve"> K</w:t>
      </w:r>
      <w:r w:rsidR="00AB3C38">
        <w:t>anunun 22’</w:t>
      </w:r>
      <w:r w:rsidRPr="00D50486">
        <w:t xml:space="preserve">nci maddesinin birinci fıkrasının (d) bendine ilişkin </w:t>
      </w:r>
      <w:r w:rsidRPr="00D50486">
        <w:rPr>
          <w:snapToGrid w:val="0"/>
        </w:rPr>
        <w:t xml:space="preserve">Büyükşehir belediyesi sınırları </w:t>
      </w:r>
      <w:r w:rsidR="00AB3C38" w:rsidRPr="00D50486">
        <w:rPr>
          <w:snapToGrid w:val="0"/>
        </w:rPr>
        <w:t>dâhilinde</w:t>
      </w:r>
      <w:r w:rsidRPr="00D50486">
        <w:rPr>
          <w:snapToGrid w:val="0"/>
        </w:rPr>
        <w:t xml:space="preserve"> bulunan idareler için belirlenen </w:t>
      </w:r>
      <w:r w:rsidRPr="00D50486">
        <w:t xml:space="preserve">tutara kadar olan ihtiyaçlar ile </w:t>
      </w:r>
      <w:r w:rsidRPr="00D50486">
        <w:rPr>
          <w:snapToGrid w:val="0"/>
        </w:rPr>
        <w:t>temsil ağırlama faaliyetleri kapsamında yapılacak konaklama, seyahat ve iaşeye ilişkin alımlar</w:t>
      </w:r>
      <w:r w:rsidRPr="00D50486">
        <w:t xml:space="preserve"> doğrudan temin usulü ile karşılanır. </w:t>
      </w:r>
      <w:proofErr w:type="gramEnd"/>
    </w:p>
    <w:p w:rsidR="006D4EFD" w:rsidRPr="00D50486" w:rsidRDefault="006D4EFD" w:rsidP="00AC413E">
      <w:pPr>
        <w:suppressAutoHyphens w:val="0"/>
        <w:spacing w:line="276" w:lineRule="auto"/>
        <w:jc w:val="both"/>
        <w:rPr>
          <w:snapToGrid w:val="0"/>
        </w:rPr>
      </w:pPr>
    </w:p>
    <w:p w:rsidR="00A74603" w:rsidRPr="00D50486" w:rsidRDefault="00A74603" w:rsidP="00AC413E">
      <w:pPr>
        <w:suppressAutoHyphens w:val="0"/>
        <w:spacing w:line="276" w:lineRule="auto"/>
        <w:jc w:val="both"/>
        <w:rPr>
          <w:snapToGrid w:val="0"/>
        </w:rPr>
      </w:pPr>
      <w:r w:rsidRPr="00D50486">
        <w:rPr>
          <w:snapToGrid w:val="0"/>
        </w:rPr>
        <w:t xml:space="preserve">Bu kapsamda yapılacak alımlarda, </w:t>
      </w:r>
      <w:r w:rsidRPr="00D50486">
        <w:rPr>
          <w:i/>
          <w:snapToGrid w:val="0"/>
        </w:rPr>
        <w:t xml:space="preserve">ihale komisyonu kurma, teknik ve yeterlik kurallarını arama zorunluluğu bulunmaksızın, </w:t>
      </w:r>
      <w:r w:rsidRPr="00D50486">
        <w:rPr>
          <w:snapToGrid w:val="0"/>
          <w:u w:val="single"/>
        </w:rPr>
        <w:t xml:space="preserve">Yönetim Kurulu Başkanı tarafından görevlendirilecek kişi veya kişiler tarafından </w:t>
      </w:r>
      <w:r w:rsidRPr="00D50486">
        <w:rPr>
          <w:i/>
          <w:snapToGrid w:val="0"/>
        </w:rPr>
        <w:t>piyasada fiyat araştırması yapılarak</w:t>
      </w:r>
      <w:r w:rsidRPr="00D50486">
        <w:rPr>
          <w:snapToGrid w:val="0"/>
        </w:rPr>
        <w:t xml:space="preserve"> ihtiyaçlar temin edilir. </w:t>
      </w:r>
    </w:p>
    <w:p w:rsidR="00B8554E" w:rsidRPr="00D50486" w:rsidRDefault="00B8554E" w:rsidP="00AC413E">
      <w:pPr>
        <w:suppressAutoHyphens w:val="0"/>
        <w:spacing w:line="276" w:lineRule="auto"/>
        <w:jc w:val="both"/>
      </w:pPr>
    </w:p>
    <w:p w:rsidR="00591B1A" w:rsidRPr="00D50486" w:rsidRDefault="00591B1A" w:rsidP="00D50486">
      <w:pPr>
        <w:suppressAutoHyphens w:val="0"/>
        <w:spacing w:line="276" w:lineRule="auto"/>
        <w:ind w:left="284"/>
        <w:jc w:val="both"/>
        <w:rPr>
          <w:bCs/>
          <w:lang w:eastAsia="tr-TR"/>
        </w:rPr>
      </w:pPr>
      <w:r w:rsidRPr="00D50486">
        <w:rPr>
          <w:lang w:eastAsia="tr-TR"/>
        </w:rPr>
        <w:t xml:space="preserve">b) </w:t>
      </w:r>
      <w:r w:rsidR="00611320" w:rsidRPr="00D50486">
        <w:rPr>
          <w:bCs/>
          <w:lang w:eastAsia="tr-TR"/>
        </w:rPr>
        <w:t>Pazarlık U</w:t>
      </w:r>
      <w:r w:rsidR="00612293" w:rsidRPr="00D50486">
        <w:rPr>
          <w:bCs/>
          <w:lang w:eastAsia="tr-TR"/>
        </w:rPr>
        <w:t>sulü:</w:t>
      </w:r>
    </w:p>
    <w:p w:rsidR="00591B1A" w:rsidRPr="00D50486" w:rsidRDefault="00591B1A" w:rsidP="00AC413E">
      <w:pPr>
        <w:suppressAutoHyphens w:val="0"/>
        <w:spacing w:line="276" w:lineRule="auto"/>
        <w:jc w:val="both"/>
      </w:pPr>
      <w:proofErr w:type="gramStart"/>
      <w:r w:rsidRPr="00D50486">
        <w:t>4734 sayılı Kamu İhale Kanununda belirtilen eşik değerlerin ve parasal limitlerin her yıl güncellen</w:t>
      </w:r>
      <w:r w:rsidR="00FA23B7" w:rsidRPr="00D50486">
        <w:t xml:space="preserve">mesine ilişkin Tebliğde </w:t>
      </w:r>
      <w:r w:rsidR="00AB3C38" w:rsidRPr="00D50486">
        <w:t>mezkûr</w:t>
      </w:r>
      <w:r w:rsidR="00FA23B7" w:rsidRPr="00D50486">
        <w:t xml:space="preserve"> K</w:t>
      </w:r>
      <w:r w:rsidRPr="00D50486">
        <w:t xml:space="preserve">anunun 21 inci maddesinin birinci fıkrasının (f) bendinde </w:t>
      </w:r>
      <w:r w:rsidRPr="00D50486">
        <w:rPr>
          <w:snapToGrid w:val="0"/>
        </w:rPr>
        <w:t xml:space="preserve">belirlenen </w:t>
      </w:r>
      <w:r w:rsidRPr="00D50486">
        <w:t>tutara kadar</w:t>
      </w:r>
      <w:r w:rsidR="00592899" w:rsidRPr="00D50486">
        <w:t xml:space="preserve"> olan ihtiyaçlar</w:t>
      </w:r>
      <w:r w:rsidR="003660D3">
        <w:t>,</w:t>
      </w:r>
      <w:r w:rsidR="00592899" w:rsidRPr="00D50486">
        <w:t xml:space="preserve"> oluşturulacak </w:t>
      </w:r>
      <w:r w:rsidR="00592899" w:rsidRPr="00D50486">
        <w:rPr>
          <w:u w:val="single"/>
        </w:rPr>
        <w:t>Satın Alma K</w:t>
      </w:r>
      <w:r w:rsidRPr="00D50486">
        <w:rPr>
          <w:u w:val="single"/>
        </w:rPr>
        <w:t>omisyonu marifetiyle</w:t>
      </w:r>
      <w:r w:rsidRPr="00D50486">
        <w:t xml:space="preserve"> </w:t>
      </w:r>
      <w:r w:rsidRPr="00D50486">
        <w:rPr>
          <w:i/>
          <w:shd w:val="clear" w:color="auto" w:fill="FFFFFF"/>
        </w:rPr>
        <w:t xml:space="preserve">piyasada alım konusu mal veya hizmeti üreten veya pazarlayan gerçek veya tüzel kişilerden </w:t>
      </w:r>
      <w:r w:rsidRPr="00D50486">
        <w:rPr>
          <w:i/>
        </w:rPr>
        <w:t>pazarlık usulü</w:t>
      </w:r>
      <w:r w:rsidRPr="00D50486">
        <w:t xml:space="preserve"> ile karş</w:t>
      </w:r>
      <w:r w:rsidR="00612293" w:rsidRPr="00D50486">
        <w:t>ılanır.</w:t>
      </w:r>
      <w:proofErr w:type="gramEnd"/>
    </w:p>
    <w:p w:rsidR="00612293" w:rsidRPr="00D50486" w:rsidRDefault="00612293" w:rsidP="00AC413E">
      <w:pPr>
        <w:suppressAutoHyphens w:val="0"/>
        <w:spacing w:line="276" w:lineRule="auto"/>
        <w:jc w:val="both"/>
      </w:pPr>
    </w:p>
    <w:p w:rsidR="00591B1A" w:rsidRPr="00D50486" w:rsidRDefault="00591B1A" w:rsidP="00AC413E">
      <w:pPr>
        <w:suppressAutoHyphens w:val="0"/>
        <w:spacing w:line="276" w:lineRule="auto"/>
        <w:jc w:val="both"/>
      </w:pPr>
      <w:r w:rsidRPr="00D50486">
        <w:rPr>
          <w:snapToGrid w:val="0"/>
        </w:rPr>
        <w:lastRenderedPageBreak/>
        <w:t xml:space="preserve">Bu kapsamda, yapılacak alımlarda, </w:t>
      </w:r>
      <w:r w:rsidRPr="00D50486">
        <w:rPr>
          <w:i/>
          <w:snapToGrid w:val="0"/>
        </w:rPr>
        <w:t>ihtiyaçlara göre teknik ve yeterlik kuralları belirlenmek</w:t>
      </w:r>
      <w:r w:rsidR="00592899" w:rsidRPr="00D50486">
        <w:rPr>
          <w:i/>
          <w:snapToGrid w:val="0"/>
        </w:rPr>
        <w:t xml:space="preserve"> suretiyle</w:t>
      </w:r>
      <w:r w:rsidR="00592899" w:rsidRPr="00D50486">
        <w:rPr>
          <w:snapToGrid w:val="0"/>
        </w:rPr>
        <w:t xml:space="preserve">, ilan yapılmaksızın </w:t>
      </w:r>
      <w:r w:rsidR="00592899" w:rsidRPr="00D50486">
        <w:rPr>
          <w:snapToGrid w:val="0"/>
          <w:u w:val="single"/>
        </w:rPr>
        <w:t>K</w:t>
      </w:r>
      <w:r w:rsidRPr="00D50486">
        <w:rPr>
          <w:snapToGrid w:val="0"/>
          <w:u w:val="single"/>
        </w:rPr>
        <w:t>omisyon marifetiyle</w:t>
      </w:r>
      <w:r w:rsidRPr="00D50486">
        <w:rPr>
          <w:snapToGrid w:val="0"/>
        </w:rPr>
        <w:t xml:space="preserve"> </w:t>
      </w:r>
      <w:r w:rsidRPr="00D50486">
        <w:rPr>
          <w:i/>
          <w:snapToGrid w:val="0"/>
        </w:rPr>
        <w:t>pazarlık yapılarak</w:t>
      </w:r>
      <w:r w:rsidRPr="00D50486">
        <w:rPr>
          <w:snapToGrid w:val="0"/>
        </w:rPr>
        <w:t xml:space="preserve"> ihtiyaçlar temin edilir. </w:t>
      </w:r>
      <w:r w:rsidRPr="00D50486">
        <w:t xml:space="preserve">İhtiyacın türü, teslim süresi ve diğer hususlar dikkate alınarak sözleşme </w:t>
      </w:r>
      <w:r w:rsidR="00592899" w:rsidRPr="00D50486">
        <w:t>imzalanması, teminat alınmasına K</w:t>
      </w:r>
      <w:r w:rsidRPr="00D50486">
        <w:t>omisyonca karar verilir.</w:t>
      </w:r>
    </w:p>
    <w:p w:rsidR="00591B1A" w:rsidRPr="00D50486" w:rsidRDefault="00591B1A" w:rsidP="00AC413E">
      <w:pPr>
        <w:suppressAutoHyphens w:val="0"/>
        <w:spacing w:line="276" w:lineRule="auto"/>
        <w:ind w:firstLine="284"/>
        <w:jc w:val="both"/>
        <w:rPr>
          <w:lang w:eastAsia="tr-TR"/>
        </w:rPr>
      </w:pPr>
    </w:p>
    <w:p w:rsidR="00612293" w:rsidRPr="00D50486" w:rsidRDefault="00591B1A" w:rsidP="00D50486">
      <w:pPr>
        <w:suppressAutoHyphens w:val="0"/>
        <w:spacing w:line="276" w:lineRule="auto"/>
        <w:ind w:left="284"/>
        <w:jc w:val="both"/>
        <w:rPr>
          <w:lang w:eastAsia="tr-TR"/>
        </w:rPr>
      </w:pPr>
      <w:r w:rsidRPr="00D50486">
        <w:rPr>
          <w:bCs/>
          <w:lang w:eastAsia="tr-TR"/>
        </w:rPr>
        <w:t>c) Açık Teklif usulü veya Belli İstekliler Arasında Alımı Usulü:</w:t>
      </w:r>
    </w:p>
    <w:p w:rsidR="00591B1A" w:rsidRPr="00D50486" w:rsidRDefault="008A532E" w:rsidP="00AC413E">
      <w:pPr>
        <w:suppressAutoHyphens w:val="0"/>
        <w:spacing w:line="276" w:lineRule="auto"/>
        <w:jc w:val="both"/>
        <w:rPr>
          <w:bCs/>
          <w:lang w:eastAsia="tr-TR"/>
        </w:rPr>
      </w:pPr>
      <w:r w:rsidRPr="00D50486">
        <w:rPr>
          <w:lang w:eastAsia="tr-TR"/>
        </w:rPr>
        <w:t xml:space="preserve">Bu Yönetmeliğin </w:t>
      </w:r>
      <w:r w:rsidR="00B8554E" w:rsidRPr="00D50486">
        <w:rPr>
          <w:lang w:eastAsia="tr-TR"/>
        </w:rPr>
        <w:t>29. Madde</w:t>
      </w:r>
      <w:r w:rsidRPr="00D50486">
        <w:rPr>
          <w:lang w:eastAsia="tr-TR"/>
        </w:rPr>
        <w:t>si</w:t>
      </w:r>
      <w:r w:rsidR="00B8554E" w:rsidRPr="00D50486">
        <w:rPr>
          <w:lang w:eastAsia="tr-TR"/>
        </w:rPr>
        <w:t>nin (a) ve (b) ben</w:t>
      </w:r>
      <w:r w:rsidR="00591B1A" w:rsidRPr="00D50486">
        <w:rPr>
          <w:lang w:eastAsia="tr-TR"/>
        </w:rPr>
        <w:t xml:space="preserve">tlerinde belirlenen limitlerin üzerinde kalan </w:t>
      </w:r>
      <w:r w:rsidR="00612293" w:rsidRPr="00D50486">
        <w:rPr>
          <w:lang w:eastAsia="tr-TR"/>
        </w:rPr>
        <w:t>FİDEBİRLİK</w:t>
      </w:r>
      <w:r w:rsidR="00591B1A" w:rsidRPr="00D50486">
        <w:rPr>
          <w:lang w:eastAsia="tr-TR"/>
        </w:rPr>
        <w:t xml:space="preserve"> ihtiyaçları Açık Teklif Usulü veya </w:t>
      </w:r>
      <w:r w:rsidR="00591B1A" w:rsidRPr="00D50486">
        <w:rPr>
          <w:bCs/>
          <w:lang w:eastAsia="tr-TR"/>
        </w:rPr>
        <w:t>Belli İstekliler Arasında Alımı Usulü yoluyla karşılanır.</w:t>
      </w:r>
    </w:p>
    <w:p w:rsidR="00591B1A" w:rsidRPr="00D50486" w:rsidRDefault="00B8554E" w:rsidP="00AC413E">
      <w:pPr>
        <w:suppressAutoHyphens w:val="0"/>
        <w:spacing w:line="276" w:lineRule="auto"/>
        <w:jc w:val="both"/>
        <w:rPr>
          <w:lang w:eastAsia="tr-TR"/>
        </w:rPr>
      </w:pPr>
      <w:r w:rsidRPr="00D50486">
        <w:rPr>
          <w:lang w:eastAsia="tr-TR"/>
        </w:rPr>
        <w:t>Belli İstekliler Arasında Alım U</w:t>
      </w:r>
      <w:r w:rsidR="00591B1A" w:rsidRPr="00D50486">
        <w:rPr>
          <w:lang w:eastAsia="tr-TR"/>
        </w:rPr>
        <w:t>sulü: Komisyonca teklif verebilecek nitelikteki gerçek ve tüzel kişilerin belirlenerek, bu adaylardan alınan tekliflerin değerlendirilmesi suretiyle, mal ve hizmet satın alımının yapıldığı usuldür. Bu usulde rekabeti temin edecek sayıda ve nitelikte en az üç adayın davet edilmesi esastır.</w:t>
      </w:r>
    </w:p>
    <w:p w:rsidR="00591B1A" w:rsidRPr="00D50486" w:rsidRDefault="00B8554E" w:rsidP="00AC413E">
      <w:pPr>
        <w:suppressAutoHyphens w:val="0"/>
        <w:spacing w:line="276" w:lineRule="auto"/>
        <w:jc w:val="both"/>
        <w:rPr>
          <w:lang w:eastAsia="tr-TR"/>
        </w:rPr>
      </w:pPr>
      <w:r w:rsidRPr="00D50486">
        <w:rPr>
          <w:lang w:eastAsia="tr-TR"/>
        </w:rPr>
        <w:t>Açık Teklif Usulü ve Belli İstekliler Arasında M</w:t>
      </w:r>
      <w:r w:rsidR="00591B1A" w:rsidRPr="00D50486">
        <w:rPr>
          <w:lang w:eastAsia="tr-TR"/>
        </w:rPr>
        <w:t xml:space="preserve">al ve </w:t>
      </w:r>
      <w:r w:rsidRPr="00D50486">
        <w:rPr>
          <w:lang w:eastAsia="tr-TR"/>
        </w:rPr>
        <w:t>Hizmet Satın Alımı Usullerinde Satın Alma K</w:t>
      </w:r>
      <w:r w:rsidR="00591B1A" w:rsidRPr="00D50486">
        <w:rPr>
          <w:lang w:eastAsia="tr-TR"/>
        </w:rPr>
        <w:t>omisyonu kurulması esastır.</w:t>
      </w:r>
    </w:p>
    <w:p w:rsidR="00591B1A" w:rsidRPr="00D50486" w:rsidRDefault="00591B1A" w:rsidP="00AC413E">
      <w:pPr>
        <w:suppressAutoHyphens w:val="0"/>
        <w:spacing w:line="276" w:lineRule="auto"/>
        <w:jc w:val="both"/>
        <w:rPr>
          <w:lang w:eastAsia="tr-TR"/>
        </w:rPr>
      </w:pPr>
      <w:r w:rsidRPr="00D50486">
        <w:rPr>
          <w:lang w:eastAsia="tr-TR"/>
        </w:rPr>
        <w:t>Açık teklif usulünde satın alınacak mal ve hizmetler teklif ve</w:t>
      </w:r>
      <w:r w:rsidR="00591792" w:rsidRPr="00D50486">
        <w:rPr>
          <w:lang w:eastAsia="tr-TR"/>
        </w:rPr>
        <w:t xml:space="preserve">rme süresince </w:t>
      </w:r>
      <w:proofErr w:type="spellStart"/>
      <w:r w:rsidR="00D50486" w:rsidRPr="00D50486">
        <w:rPr>
          <w:lang w:eastAsia="tr-TR"/>
        </w:rPr>
        <w:t>FİDEBİRLİK’in</w:t>
      </w:r>
      <w:proofErr w:type="spellEnd"/>
      <w:r w:rsidR="00D50486" w:rsidRPr="00D50486">
        <w:rPr>
          <w:lang w:eastAsia="tr-TR"/>
        </w:rPr>
        <w:t xml:space="preserve"> </w:t>
      </w:r>
      <w:r w:rsidR="00591792" w:rsidRPr="00D50486">
        <w:rPr>
          <w:lang w:eastAsia="tr-TR"/>
        </w:rPr>
        <w:t>resmî internet sitesinde ilâ</w:t>
      </w:r>
      <w:r w:rsidRPr="00D50486">
        <w:rPr>
          <w:lang w:eastAsia="tr-TR"/>
        </w:rPr>
        <w:t>n edilmek suretiyle duyurulur.</w:t>
      </w:r>
    </w:p>
    <w:p w:rsidR="00591B1A" w:rsidRPr="00D50486" w:rsidRDefault="00D421BF" w:rsidP="00AC413E">
      <w:pPr>
        <w:suppressAutoHyphens w:val="0"/>
        <w:spacing w:line="276" w:lineRule="auto"/>
        <w:jc w:val="both"/>
        <w:rPr>
          <w:lang w:eastAsia="tr-TR"/>
        </w:rPr>
      </w:pPr>
      <w:r w:rsidRPr="00D50486">
        <w:rPr>
          <w:lang w:eastAsia="tr-TR"/>
        </w:rPr>
        <w:t>Teklif verme süresi;</w:t>
      </w:r>
      <w:r w:rsidR="00591B1A" w:rsidRPr="00D50486">
        <w:rPr>
          <w:lang w:eastAsia="tr-TR"/>
        </w:rPr>
        <w:t xml:space="preserve"> olağanüstü d</w:t>
      </w:r>
      <w:r w:rsidRPr="00D50486">
        <w:rPr>
          <w:lang w:eastAsia="tr-TR"/>
        </w:rPr>
        <w:t>urumlar hariç, ilâ</w:t>
      </w:r>
      <w:r w:rsidR="00591B1A" w:rsidRPr="00D50486">
        <w:rPr>
          <w:lang w:eastAsia="tr-TR"/>
        </w:rPr>
        <w:t>n tarihinden itibaren on beş günden az olamaz.</w:t>
      </w:r>
    </w:p>
    <w:p w:rsidR="00591B1A" w:rsidRPr="00D50486" w:rsidRDefault="00591B1A" w:rsidP="00AC413E">
      <w:pPr>
        <w:suppressAutoHyphens w:val="0"/>
        <w:spacing w:line="276" w:lineRule="auto"/>
        <w:jc w:val="both"/>
        <w:rPr>
          <w:lang w:eastAsia="tr-TR"/>
        </w:rPr>
      </w:pPr>
      <w:r w:rsidRPr="00D50486">
        <w:rPr>
          <w:lang w:eastAsia="tr-TR"/>
        </w:rPr>
        <w:t>Açık Teklif Usulü ve Belli İstekliler Arasında Mal ve Hizmet Satın Alımı Usulünde; mal ve hizmet satın almaların niteliği</w:t>
      </w:r>
      <w:r w:rsidR="00D421BF" w:rsidRPr="00D50486">
        <w:rPr>
          <w:lang w:eastAsia="tr-TR"/>
        </w:rPr>
        <w:t>ne göre, mutlaka teknik ve idarî</w:t>
      </w:r>
      <w:r w:rsidRPr="00D50486">
        <w:rPr>
          <w:lang w:eastAsia="tr-TR"/>
        </w:rPr>
        <w:t xml:space="preserve"> şartname hazırlanacaktır. Teknik ve i</w:t>
      </w:r>
      <w:r w:rsidR="00D421BF" w:rsidRPr="00D50486">
        <w:rPr>
          <w:lang w:eastAsia="tr-TR"/>
        </w:rPr>
        <w:t>darî</w:t>
      </w:r>
      <w:r w:rsidRPr="00D50486">
        <w:rPr>
          <w:lang w:eastAsia="tr-TR"/>
        </w:rPr>
        <w:t xml:space="preserve"> şartnamede satın alınacak mal ve hizmetin niteliğine göre belirlenir.</w:t>
      </w:r>
    </w:p>
    <w:p w:rsidR="00AB3C38" w:rsidRDefault="00AB3C38" w:rsidP="00AC413E">
      <w:pPr>
        <w:suppressAutoHyphens w:val="0"/>
        <w:spacing w:line="276" w:lineRule="auto"/>
        <w:jc w:val="both"/>
        <w:rPr>
          <w:lang w:eastAsia="tr-TR"/>
        </w:rPr>
      </w:pPr>
    </w:p>
    <w:p w:rsidR="00591B1A" w:rsidRPr="00D50486" w:rsidRDefault="00591B1A" w:rsidP="00AC413E">
      <w:pPr>
        <w:suppressAutoHyphens w:val="0"/>
        <w:spacing w:line="276" w:lineRule="auto"/>
        <w:jc w:val="both"/>
        <w:rPr>
          <w:lang w:eastAsia="tr-TR"/>
        </w:rPr>
      </w:pPr>
      <w:r w:rsidRPr="00D50486">
        <w:rPr>
          <w:lang w:eastAsia="tr-TR"/>
        </w:rPr>
        <w:t xml:space="preserve">Mal ve hizmet satın </w:t>
      </w:r>
      <w:r w:rsidR="00D421BF" w:rsidRPr="00D50486">
        <w:rPr>
          <w:lang w:eastAsia="tr-TR"/>
        </w:rPr>
        <w:t>alımı için aranan ekonomik, malî</w:t>
      </w:r>
      <w:r w:rsidRPr="00D50486">
        <w:rPr>
          <w:lang w:eastAsia="tr-TR"/>
        </w:rPr>
        <w:t xml:space="preserve"> ve teknik yeterliliği gösteren belgeler istenir. Ancak, her durumda;</w:t>
      </w:r>
    </w:p>
    <w:p w:rsidR="00591B1A" w:rsidRPr="00D50486" w:rsidRDefault="00591B1A" w:rsidP="00612293">
      <w:pPr>
        <w:suppressAutoHyphens w:val="0"/>
        <w:spacing w:line="276" w:lineRule="auto"/>
        <w:ind w:left="284"/>
        <w:jc w:val="both"/>
        <w:rPr>
          <w:lang w:eastAsia="tr-TR"/>
        </w:rPr>
      </w:pPr>
      <w:proofErr w:type="gramStart"/>
      <w:r w:rsidRPr="00D50486">
        <w:rPr>
          <w:lang w:eastAsia="tr-TR"/>
        </w:rPr>
        <w:t>a)</w:t>
      </w:r>
      <w:r w:rsidRPr="00D50486">
        <w:rPr>
          <w:b/>
          <w:bCs/>
          <w:lang w:eastAsia="tr-TR"/>
        </w:rPr>
        <w:t xml:space="preserve"> </w:t>
      </w:r>
      <w:r w:rsidRPr="00D50486">
        <w:rPr>
          <w:lang w:eastAsia="tr-TR"/>
        </w:rPr>
        <w:t>İsteklinin meslekî faaliyetini sürdürdüğünü, teklif vermeye yetkili olduğunu, organizasyon yapısını, işi yerine getirmek için yeterli sayıda ve nitelikte personel çalıştır</w:t>
      </w:r>
      <w:r w:rsidR="00D421BF" w:rsidRPr="00D50486">
        <w:rPr>
          <w:lang w:eastAsia="tr-TR"/>
        </w:rPr>
        <w:t>dığını veya çalıştıracağını, ilâ</w:t>
      </w:r>
      <w:r w:rsidRPr="00D50486">
        <w:rPr>
          <w:lang w:eastAsia="tr-TR"/>
        </w:rPr>
        <w:t>n edilen iş veya benzer işlerdeki deneyimi,</w:t>
      </w:r>
      <w:r w:rsidRPr="00D50486">
        <w:rPr>
          <w:lang w:eastAsia="tr-TR"/>
        </w:rPr>
        <w:br/>
        <w:t>b) İsteklinin, ilgili mevzuat uyarınca yayımlanması zorunlu olan bilançosu veya bilançosunun gerekli görülen bölümleri, iş hacmi</w:t>
      </w:r>
      <w:r w:rsidR="00D368E7" w:rsidRPr="00D50486">
        <w:rPr>
          <w:lang w:eastAsia="tr-TR"/>
        </w:rPr>
        <w:t>ni gösteren toplam cirosu ve ilâ</w:t>
      </w:r>
      <w:r w:rsidRPr="00D50486">
        <w:rPr>
          <w:lang w:eastAsia="tr-TR"/>
        </w:rPr>
        <w:t>n edilen iş ile ilgili taahhüdü altındaki ve bitirdiği iş miktarını gösteren belgeler istenir.</w:t>
      </w:r>
      <w:proofErr w:type="gramEnd"/>
    </w:p>
    <w:p w:rsidR="00591B1A" w:rsidRPr="00D50486" w:rsidRDefault="00591B1A" w:rsidP="00AC413E">
      <w:pPr>
        <w:suppressAutoHyphens w:val="0"/>
        <w:spacing w:line="276" w:lineRule="auto"/>
        <w:jc w:val="both"/>
        <w:rPr>
          <w:lang w:eastAsia="tr-TR"/>
        </w:rPr>
      </w:pPr>
      <w:r w:rsidRPr="00D50486">
        <w:rPr>
          <w:lang w:eastAsia="tr-TR"/>
        </w:rPr>
        <w:t>Teklif sahipleri, istenen belgelerle birlikte teklif sahibi veya yetkili temsilcileri tarafından imzalanmış olarak, ayrı ayrı kapalı zarfların içindeki fiyat tekliflerini, tekliflerin değerlendirileceği Komisyona teslim eder. Komisyonca is</w:t>
      </w:r>
      <w:r w:rsidR="005604C7" w:rsidRPr="00D50486">
        <w:rPr>
          <w:lang w:eastAsia="tr-TR"/>
        </w:rPr>
        <w:t>tenilen belgeler, ekonomik, malî</w:t>
      </w:r>
      <w:r w:rsidRPr="00D50486">
        <w:rPr>
          <w:lang w:eastAsia="tr-TR"/>
        </w:rPr>
        <w:t xml:space="preserve"> ve teknik yeterlilikler ile verilen fiyat tekliflerine dayalı olarak değerlendirme yapılarak ihale sonuçlandırılır.</w:t>
      </w:r>
    </w:p>
    <w:p w:rsidR="00591B1A" w:rsidRPr="00D50486" w:rsidRDefault="00591B1A" w:rsidP="00AC413E">
      <w:pPr>
        <w:suppressAutoHyphens w:val="0"/>
        <w:spacing w:line="276" w:lineRule="auto"/>
        <w:jc w:val="both"/>
        <w:rPr>
          <w:lang w:eastAsia="tr-TR"/>
        </w:rPr>
      </w:pPr>
    </w:p>
    <w:p w:rsidR="00591B1A" w:rsidRPr="00D50486" w:rsidRDefault="00591B1A" w:rsidP="00AC413E">
      <w:pPr>
        <w:suppressAutoHyphens w:val="0"/>
        <w:spacing w:line="276" w:lineRule="auto"/>
        <w:jc w:val="both"/>
        <w:rPr>
          <w:lang w:eastAsia="tr-TR"/>
        </w:rPr>
      </w:pPr>
      <w:r w:rsidRPr="00D50486">
        <w:rPr>
          <w:lang w:eastAsia="tr-TR"/>
        </w:rPr>
        <w:t>Satın Alma Komisyonu</w:t>
      </w:r>
      <w:r w:rsidR="005604C7" w:rsidRPr="00D50486">
        <w:rPr>
          <w:lang w:eastAsia="tr-TR"/>
        </w:rPr>
        <w:t>,</w:t>
      </w:r>
      <w:r w:rsidRPr="00D50486">
        <w:rPr>
          <w:lang w:eastAsia="tr-TR"/>
        </w:rPr>
        <w:t xml:space="preserve"> tüm teklif sahiplerinin katılımı ile teklifleri değerlendirir. Teklif sahiplerinin ekonomik malî, meslekî ve teknik yeterliliklerini gösteren belgeler öncelikli olarak incelenir. Bu belgelerde eksiklik bulunması halinde, eksikliğin giderilmesi için Komisyon ilgiliye bir iş gününü geçmemek üzere, bir defaya mahsus olmak üzere ek süre verir. Bu durumda, fiyat teklifleri açılmadan bir tutanakla muhafaza edilir. Fiyat teklifleri tayin edilen günde tüm teklif sahiplerinin katılımı ile açılır. Eksik belgesini sunmayan teklif sahibinin fiyat teklifi açılmayarak, mal ve hizmet satın alım süreci dışında bırakılır.</w:t>
      </w:r>
    </w:p>
    <w:p w:rsidR="00591B1A" w:rsidRPr="00D50486" w:rsidRDefault="00591B1A" w:rsidP="00AC413E">
      <w:pPr>
        <w:suppressAutoHyphens w:val="0"/>
        <w:spacing w:line="276" w:lineRule="auto"/>
        <w:jc w:val="both"/>
        <w:rPr>
          <w:lang w:eastAsia="tr-TR"/>
        </w:rPr>
      </w:pPr>
      <w:r w:rsidRPr="00D50486">
        <w:rPr>
          <w:lang w:eastAsia="tr-TR"/>
        </w:rPr>
        <w:t>Açılan fiyat teklifleri toplantıda okunur ve ilgililerden açık eksiltme suretiyle yeni teklifte bulunmaları istenir. Bu süreç birden çok kez tekrarlanabilir.</w:t>
      </w:r>
    </w:p>
    <w:p w:rsidR="00591B1A" w:rsidRPr="00D50486" w:rsidRDefault="00591B1A" w:rsidP="00AC413E">
      <w:pPr>
        <w:suppressAutoHyphens w:val="0"/>
        <w:spacing w:line="276" w:lineRule="auto"/>
        <w:jc w:val="both"/>
        <w:rPr>
          <w:lang w:eastAsia="tr-TR"/>
        </w:rPr>
      </w:pPr>
      <w:r w:rsidRPr="00D50486">
        <w:rPr>
          <w:lang w:eastAsia="tr-TR"/>
        </w:rPr>
        <w:lastRenderedPageBreak/>
        <w:t>Satın alma komisyonlarında oy çokluğu ile karar verilir.</w:t>
      </w:r>
    </w:p>
    <w:p w:rsidR="00591B1A" w:rsidRPr="00D50486" w:rsidRDefault="00591B1A" w:rsidP="00AC413E">
      <w:pPr>
        <w:suppressAutoHyphens w:val="0"/>
        <w:spacing w:line="276" w:lineRule="auto"/>
        <w:jc w:val="both"/>
        <w:rPr>
          <w:lang w:eastAsia="tr-TR"/>
        </w:rPr>
      </w:pPr>
      <w:r w:rsidRPr="00D50486">
        <w:rPr>
          <w:lang w:eastAsia="tr-TR"/>
        </w:rPr>
        <w:t xml:space="preserve">Satın alma komisyonu, mal ve hizmet satın alımlarını, mümkün olan en uygun şartlarda ve mümkün olduğu ölçüde ilk elden yapar. Mal ve hizmet satın alımında fiyatın düşük olmasının yanı sıra; </w:t>
      </w:r>
      <w:r w:rsidR="00612293" w:rsidRPr="00D50486">
        <w:rPr>
          <w:lang w:eastAsia="tr-TR"/>
        </w:rPr>
        <w:t>FİDEBİRLİK</w:t>
      </w:r>
      <w:r w:rsidRPr="00D50486">
        <w:rPr>
          <w:lang w:eastAsia="tr-TR"/>
        </w:rPr>
        <w:t xml:space="preserve"> ihtiyaçlarının uygun şekilde karşılanması, ödeme koşulları, gerekli nitelikleri haiz olması, zamanında teslim ve bakım şartları dikkate alınır ve bu nitelikleri taşıyan en uygun teklif tercih edilir. Teknik yeterlilik ve </w:t>
      </w:r>
      <w:r w:rsidR="00612293" w:rsidRPr="00D50486">
        <w:rPr>
          <w:lang w:eastAsia="tr-TR"/>
        </w:rPr>
        <w:t>FİDEBİRLİK</w:t>
      </w:r>
      <w:r w:rsidRPr="00D50486">
        <w:rPr>
          <w:lang w:eastAsia="tr-TR"/>
        </w:rPr>
        <w:t xml:space="preserve"> ihtiyaçlarının karşılanması, öncelikli olarak dikkate alınır.</w:t>
      </w:r>
    </w:p>
    <w:p w:rsidR="00A74603" w:rsidRPr="00D50486" w:rsidRDefault="00A74603" w:rsidP="00AC413E">
      <w:pPr>
        <w:suppressAutoHyphens w:val="0"/>
        <w:spacing w:line="276" w:lineRule="auto"/>
        <w:jc w:val="both"/>
        <w:rPr>
          <w:strike/>
          <w:lang w:eastAsia="tr-TR"/>
        </w:rPr>
      </w:pPr>
    </w:p>
    <w:p w:rsidR="00436102" w:rsidRPr="00D50486" w:rsidRDefault="00B048FF" w:rsidP="00AC413E">
      <w:pPr>
        <w:spacing w:line="276" w:lineRule="auto"/>
        <w:jc w:val="center"/>
        <w:rPr>
          <w:b/>
          <w:bCs/>
        </w:rPr>
      </w:pPr>
      <w:r w:rsidRPr="00D50486">
        <w:rPr>
          <w:b/>
          <w:bCs/>
        </w:rPr>
        <w:t>YEDİ</w:t>
      </w:r>
      <w:r w:rsidR="00E721AA" w:rsidRPr="00D50486">
        <w:rPr>
          <w:b/>
          <w:bCs/>
        </w:rPr>
        <w:t xml:space="preserve">NCİ </w:t>
      </w:r>
      <w:r w:rsidRPr="00D50486">
        <w:rPr>
          <w:b/>
          <w:bCs/>
        </w:rPr>
        <w:t>BÖ</w:t>
      </w:r>
      <w:r w:rsidR="00436102" w:rsidRPr="00D50486">
        <w:rPr>
          <w:b/>
          <w:bCs/>
        </w:rPr>
        <w:t>LÜM</w:t>
      </w:r>
    </w:p>
    <w:p w:rsidR="00436102" w:rsidRPr="00D50486" w:rsidRDefault="00436102" w:rsidP="00AC413E">
      <w:pPr>
        <w:spacing w:line="276" w:lineRule="auto"/>
        <w:jc w:val="center"/>
        <w:rPr>
          <w:b/>
          <w:bCs/>
        </w:rPr>
      </w:pPr>
      <w:r w:rsidRPr="00D50486">
        <w:rPr>
          <w:b/>
          <w:bCs/>
        </w:rPr>
        <w:t>Son Hükümler</w:t>
      </w:r>
    </w:p>
    <w:p w:rsidR="00436102" w:rsidRPr="00D50486" w:rsidRDefault="00436102" w:rsidP="00AC413E">
      <w:pPr>
        <w:spacing w:line="276" w:lineRule="auto"/>
        <w:jc w:val="both"/>
      </w:pPr>
      <w:r w:rsidRPr="00D50486">
        <w:rPr>
          <w:b/>
          <w:bCs/>
        </w:rPr>
        <w:t>Tanımlanmamış Gelir ve Gider</w:t>
      </w:r>
      <w:r w:rsidRPr="00D50486">
        <w:rPr>
          <w:b/>
        </w:rPr>
        <w:br/>
      </w:r>
      <w:r w:rsidRPr="00D50486">
        <w:rPr>
          <w:b/>
          <w:bCs/>
        </w:rPr>
        <w:t xml:space="preserve">Madde </w:t>
      </w:r>
      <w:r w:rsidR="002952D9" w:rsidRPr="00D50486">
        <w:rPr>
          <w:b/>
          <w:bCs/>
        </w:rPr>
        <w:t>3</w:t>
      </w:r>
      <w:r w:rsidR="003F5EBF" w:rsidRPr="00D50486">
        <w:rPr>
          <w:b/>
          <w:bCs/>
        </w:rPr>
        <w:t>0</w:t>
      </w:r>
      <w:r w:rsidR="00214292" w:rsidRPr="00D50486">
        <w:rPr>
          <w:b/>
          <w:bCs/>
        </w:rPr>
        <w:t xml:space="preserve"> </w:t>
      </w:r>
      <w:r w:rsidRPr="00D50486">
        <w:rPr>
          <w:b/>
          <w:bCs/>
        </w:rPr>
        <w:t>-</w:t>
      </w:r>
      <w:r w:rsidRPr="00D50486">
        <w:t xml:space="preserve"> </w:t>
      </w:r>
      <w:r w:rsidR="00467082" w:rsidRPr="00D50486">
        <w:rPr>
          <w:bCs/>
        </w:rPr>
        <w:t>(1)</w:t>
      </w:r>
      <w:r w:rsidR="00467082" w:rsidRPr="00D50486">
        <w:rPr>
          <w:b/>
          <w:bCs/>
        </w:rPr>
        <w:t xml:space="preserve"> </w:t>
      </w:r>
      <w:r w:rsidR="00214292" w:rsidRPr="00D50486">
        <w:rPr>
          <w:bCs/>
        </w:rPr>
        <w:t xml:space="preserve">FİDEBİRLİK </w:t>
      </w:r>
      <w:r w:rsidRPr="00D50486">
        <w:t>Yönetim Kurul</w:t>
      </w:r>
      <w:r w:rsidR="00D37538" w:rsidRPr="00D50486">
        <w:t>u</w:t>
      </w:r>
      <w:r w:rsidR="00844AEB" w:rsidRPr="00D50486">
        <w:t>, bu Y</w:t>
      </w:r>
      <w:r w:rsidRPr="00D50486">
        <w:t xml:space="preserve">önetmelikle tanımlanmamış gelir ya da giderler için; </w:t>
      </w:r>
      <w:r w:rsidR="00C65597" w:rsidRPr="00D50486">
        <w:t xml:space="preserve">Bu </w:t>
      </w:r>
      <w:r w:rsidR="008E3915" w:rsidRPr="00D50486">
        <w:t>Yönetmeliğe göre, hesap plâ</w:t>
      </w:r>
      <w:r w:rsidRPr="00D50486">
        <w:t>nına uygun olarak yeni böl</w:t>
      </w:r>
      <w:r w:rsidR="00214292" w:rsidRPr="00D50486">
        <w:t>üm ya da alt bölümler açabilir.</w:t>
      </w:r>
    </w:p>
    <w:p w:rsidR="00214292" w:rsidRPr="00D50486" w:rsidRDefault="00214292" w:rsidP="00AC413E">
      <w:pPr>
        <w:spacing w:line="276" w:lineRule="auto"/>
        <w:jc w:val="both"/>
      </w:pPr>
    </w:p>
    <w:p w:rsidR="00436102" w:rsidRPr="00D50486" w:rsidRDefault="00436102" w:rsidP="00AC413E">
      <w:pPr>
        <w:spacing w:line="276" w:lineRule="auto"/>
        <w:jc w:val="both"/>
      </w:pPr>
      <w:r w:rsidRPr="00D50486">
        <w:rPr>
          <w:b/>
          <w:bCs/>
        </w:rPr>
        <w:t>Kayıtların Saklanması</w:t>
      </w:r>
      <w:r w:rsidRPr="00D50486">
        <w:rPr>
          <w:b/>
        </w:rPr>
        <w:br/>
      </w:r>
      <w:r w:rsidRPr="00D50486">
        <w:rPr>
          <w:b/>
          <w:bCs/>
        </w:rPr>
        <w:t xml:space="preserve">Madde </w:t>
      </w:r>
      <w:r w:rsidR="002952D9" w:rsidRPr="00D50486">
        <w:rPr>
          <w:b/>
          <w:bCs/>
        </w:rPr>
        <w:t>3</w:t>
      </w:r>
      <w:r w:rsidR="003F5EBF" w:rsidRPr="00D50486">
        <w:rPr>
          <w:b/>
          <w:bCs/>
        </w:rPr>
        <w:t>1</w:t>
      </w:r>
      <w:r w:rsidR="00214292" w:rsidRPr="00D50486">
        <w:rPr>
          <w:b/>
          <w:bCs/>
        </w:rPr>
        <w:t xml:space="preserve"> </w:t>
      </w:r>
      <w:r w:rsidRPr="00D50486">
        <w:rPr>
          <w:b/>
          <w:bCs/>
        </w:rPr>
        <w:t>-</w:t>
      </w:r>
      <w:r w:rsidR="00214292" w:rsidRPr="00D50486">
        <w:rPr>
          <w:b/>
          <w:bCs/>
        </w:rPr>
        <w:t xml:space="preserve"> </w:t>
      </w:r>
      <w:r w:rsidR="00467082" w:rsidRPr="00D50486">
        <w:rPr>
          <w:bCs/>
        </w:rPr>
        <w:t>(1)</w:t>
      </w:r>
      <w:r w:rsidRPr="00493739">
        <w:t xml:space="preserve"> </w:t>
      </w:r>
      <w:r w:rsidR="00214292" w:rsidRPr="00493739">
        <w:rPr>
          <w:bCs/>
        </w:rPr>
        <w:t>FİDEBİRLİK</w:t>
      </w:r>
      <w:r w:rsidR="00214292" w:rsidRPr="00493739">
        <w:t xml:space="preserve"> </w:t>
      </w:r>
      <w:r w:rsidR="008E3915" w:rsidRPr="00493739">
        <w:t xml:space="preserve">tüm </w:t>
      </w:r>
      <w:proofErr w:type="spellStart"/>
      <w:r w:rsidR="008E3915" w:rsidRPr="00493739">
        <w:t>mâ</w:t>
      </w:r>
      <w:r w:rsidRPr="00493739">
        <w:t>li</w:t>
      </w:r>
      <w:proofErr w:type="spellEnd"/>
      <w:r w:rsidRPr="00493739">
        <w:t xml:space="preserve"> işlemler ile ilgili defter ve kayıtları, ait olduğu takvim yılını takiben, </w:t>
      </w:r>
      <w:r w:rsidR="00834F64" w:rsidRPr="00493739">
        <w:t xml:space="preserve">10 </w:t>
      </w:r>
      <w:r w:rsidR="008E3915" w:rsidRPr="00493739">
        <w:t xml:space="preserve">(on) </w:t>
      </w:r>
      <w:r w:rsidRPr="00493739">
        <w:t>yıl müddetle sakla</w:t>
      </w:r>
      <w:r w:rsidR="002E7CAC" w:rsidRPr="00493739">
        <w:t>makla sorumludur.</w:t>
      </w:r>
      <w:r w:rsidR="00214292" w:rsidRPr="00493739">
        <w:t xml:space="preserve"> Süresi dolanlar imha edilir.</w:t>
      </w:r>
    </w:p>
    <w:p w:rsidR="00214292" w:rsidRPr="00D50486" w:rsidRDefault="00214292" w:rsidP="00AC413E">
      <w:pPr>
        <w:spacing w:line="276" w:lineRule="auto"/>
        <w:jc w:val="both"/>
      </w:pPr>
    </w:p>
    <w:p w:rsidR="00436102" w:rsidRPr="00D50486" w:rsidRDefault="00436102" w:rsidP="00AC413E">
      <w:pPr>
        <w:spacing w:line="276" w:lineRule="auto"/>
        <w:jc w:val="both"/>
      </w:pPr>
      <w:r w:rsidRPr="00D50486">
        <w:rPr>
          <w:b/>
          <w:bCs/>
        </w:rPr>
        <w:t>Hüküm Olmaması Hali</w:t>
      </w:r>
      <w:r w:rsidRPr="00D50486">
        <w:rPr>
          <w:b/>
        </w:rPr>
        <w:br/>
      </w:r>
      <w:r w:rsidRPr="00D50486">
        <w:rPr>
          <w:b/>
          <w:bCs/>
        </w:rPr>
        <w:t xml:space="preserve">Madde </w:t>
      </w:r>
      <w:r w:rsidR="002952D9" w:rsidRPr="00D50486">
        <w:rPr>
          <w:b/>
          <w:bCs/>
        </w:rPr>
        <w:t>3</w:t>
      </w:r>
      <w:r w:rsidR="003F5EBF" w:rsidRPr="00D50486">
        <w:rPr>
          <w:b/>
          <w:bCs/>
        </w:rPr>
        <w:t>2</w:t>
      </w:r>
      <w:r w:rsidR="00214292" w:rsidRPr="00D50486">
        <w:rPr>
          <w:b/>
          <w:bCs/>
        </w:rPr>
        <w:t xml:space="preserve"> </w:t>
      </w:r>
      <w:r w:rsidRPr="00D50486">
        <w:rPr>
          <w:b/>
          <w:bCs/>
        </w:rPr>
        <w:t>-</w:t>
      </w:r>
      <w:r w:rsidR="00214292" w:rsidRPr="00D50486">
        <w:rPr>
          <w:b/>
          <w:bCs/>
        </w:rPr>
        <w:t xml:space="preserve"> </w:t>
      </w:r>
      <w:r w:rsidR="00467082" w:rsidRPr="00D50486">
        <w:rPr>
          <w:bCs/>
        </w:rPr>
        <w:t>(1)</w:t>
      </w:r>
      <w:r w:rsidRPr="00D50486">
        <w:t xml:space="preserve"> Bu Yönetmelikte hüküm olmayan konularda, </w:t>
      </w:r>
      <w:r w:rsidR="00214292" w:rsidRPr="00D50486">
        <w:rPr>
          <w:bCs/>
        </w:rPr>
        <w:t>FİDEBİRLİK</w:t>
      </w:r>
      <w:r w:rsidR="00214292" w:rsidRPr="00D50486">
        <w:t xml:space="preserve"> </w:t>
      </w:r>
      <w:r w:rsidRPr="00D50486">
        <w:t xml:space="preserve">Yönetim </w:t>
      </w:r>
      <w:r w:rsidR="002E7CAC" w:rsidRPr="00D50486">
        <w:t>Kurul</w:t>
      </w:r>
      <w:r w:rsidR="00B101A7" w:rsidRPr="00D50486">
        <w:t>u</w:t>
      </w:r>
      <w:r w:rsidR="002E7CAC" w:rsidRPr="00D50486">
        <w:t xml:space="preserve"> kararları uygulanır.</w:t>
      </w:r>
    </w:p>
    <w:p w:rsidR="00214292" w:rsidRPr="00D50486" w:rsidRDefault="00214292" w:rsidP="00AC413E">
      <w:pPr>
        <w:spacing w:line="276" w:lineRule="auto"/>
        <w:jc w:val="both"/>
      </w:pPr>
    </w:p>
    <w:p w:rsidR="00436102" w:rsidRPr="00493739" w:rsidRDefault="00436102" w:rsidP="00AC413E">
      <w:pPr>
        <w:spacing w:line="276" w:lineRule="auto"/>
        <w:jc w:val="both"/>
      </w:pPr>
      <w:r w:rsidRPr="00493739">
        <w:rPr>
          <w:b/>
          <w:bCs/>
        </w:rPr>
        <w:t>Yürürlük</w:t>
      </w:r>
      <w:r w:rsidRPr="00493739">
        <w:rPr>
          <w:b/>
        </w:rPr>
        <w:br/>
      </w:r>
      <w:r w:rsidRPr="00493739">
        <w:rPr>
          <w:b/>
          <w:bCs/>
        </w:rPr>
        <w:t xml:space="preserve">Madde </w:t>
      </w:r>
      <w:r w:rsidR="00237694" w:rsidRPr="00493739">
        <w:rPr>
          <w:b/>
          <w:bCs/>
        </w:rPr>
        <w:t>3</w:t>
      </w:r>
      <w:r w:rsidR="00D50486" w:rsidRPr="00493739">
        <w:rPr>
          <w:b/>
          <w:bCs/>
        </w:rPr>
        <w:t>3</w:t>
      </w:r>
      <w:r w:rsidR="00D4138D" w:rsidRPr="00493739">
        <w:rPr>
          <w:b/>
          <w:bCs/>
        </w:rPr>
        <w:t xml:space="preserve"> </w:t>
      </w:r>
      <w:r w:rsidRPr="00493739">
        <w:rPr>
          <w:b/>
          <w:bCs/>
        </w:rPr>
        <w:t>-</w:t>
      </w:r>
      <w:r w:rsidR="00D4138D" w:rsidRPr="00493739">
        <w:rPr>
          <w:b/>
          <w:bCs/>
        </w:rPr>
        <w:t xml:space="preserve"> </w:t>
      </w:r>
      <w:r w:rsidR="00467082" w:rsidRPr="00493739">
        <w:rPr>
          <w:bCs/>
        </w:rPr>
        <w:t>(1)</w:t>
      </w:r>
      <w:r w:rsidRPr="00493739">
        <w:t xml:space="preserve"> </w:t>
      </w:r>
      <w:r w:rsidR="00000A05" w:rsidRPr="00493739">
        <w:t>Bu Y</w:t>
      </w:r>
      <w:r w:rsidR="00E76D4F" w:rsidRPr="00493739">
        <w:t xml:space="preserve">önetmelik, </w:t>
      </w:r>
      <w:r w:rsidR="00214292" w:rsidRPr="00493739">
        <w:rPr>
          <w:bCs/>
        </w:rPr>
        <w:t>FİDEBİRLİK</w:t>
      </w:r>
      <w:r w:rsidR="00214292" w:rsidRPr="00493739">
        <w:t xml:space="preserve"> </w:t>
      </w:r>
      <w:r w:rsidR="00E76D4F" w:rsidRPr="00493739">
        <w:t>Genel Kurulunda kabul e</w:t>
      </w:r>
      <w:r w:rsidR="00D4138D" w:rsidRPr="00493739">
        <w:t xml:space="preserve">dildikten sonra </w:t>
      </w:r>
      <w:r w:rsidR="00611320" w:rsidRPr="00493739">
        <w:t xml:space="preserve">Bakanlık onayını müteakiben </w:t>
      </w:r>
      <w:r w:rsidR="00E76D4F" w:rsidRPr="00493739">
        <w:t>yürürlüğe girer</w:t>
      </w:r>
      <w:r w:rsidR="00611320" w:rsidRPr="00493739">
        <w:t>.</w:t>
      </w:r>
    </w:p>
    <w:p w:rsidR="00214292" w:rsidRPr="00D50486" w:rsidRDefault="00214292" w:rsidP="00AC413E">
      <w:pPr>
        <w:spacing w:line="276" w:lineRule="auto"/>
        <w:jc w:val="both"/>
      </w:pPr>
    </w:p>
    <w:p w:rsidR="00436102" w:rsidRPr="00D50486" w:rsidRDefault="00436102" w:rsidP="00AC413E">
      <w:pPr>
        <w:spacing w:line="276" w:lineRule="auto"/>
        <w:jc w:val="both"/>
      </w:pPr>
      <w:r w:rsidRPr="00D50486">
        <w:rPr>
          <w:b/>
          <w:bCs/>
        </w:rPr>
        <w:t>Yürütme</w:t>
      </w:r>
      <w:r w:rsidRPr="00D50486">
        <w:rPr>
          <w:b/>
        </w:rPr>
        <w:br/>
      </w:r>
      <w:r w:rsidRPr="00D50486">
        <w:rPr>
          <w:b/>
          <w:bCs/>
        </w:rPr>
        <w:t xml:space="preserve">Madde </w:t>
      </w:r>
      <w:r w:rsidR="00237694" w:rsidRPr="00D50486">
        <w:rPr>
          <w:b/>
          <w:bCs/>
        </w:rPr>
        <w:t>3</w:t>
      </w:r>
      <w:r w:rsidR="00D50486" w:rsidRPr="00D50486">
        <w:rPr>
          <w:b/>
          <w:bCs/>
        </w:rPr>
        <w:t>4</w:t>
      </w:r>
      <w:r w:rsidR="00D4138D" w:rsidRPr="00D50486">
        <w:rPr>
          <w:b/>
          <w:bCs/>
        </w:rPr>
        <w:t xml:space="preserve"> </w:t>
      </w:r>
      <w:r w:rsidRPr="00D50486">
        <w:rPr>
          <w:b/>
          <w:bCs/>
        </w:rPr>
        <w:t>-</w:t>
      </w:r>
      <w:r w:rsidR="00D4138D" w:rsidRPr="00D50486">
        <w:rPr>
          <w:b/>
          <w:bCs/>
        </w:rPr>
        <w:t xml:space="preserve"> </w:t>
      </w:r>
      <w:r w:rsidR="00467082" w:rsidRPr="00D50486">
        <w:rPr>
          <w:bCs/>
        </w:rPr>
        <w:t>(1)</w:t>
      </w:r>
      <w:r w:rsidRPr="00D50486">
        <w:t xml:space="preserve"> Bu Yönetmeli</w:t>
      </w:r>
      <w:r w:rsidR="00AC1335" w:rsidRPr="00D50486">
        <w:t>k hükümlerini</w:t>
      </w:r>
      <w:r w:rsidRPr="00D50486">
        <w:t xml:space="preserve"> </w:t>
      </w:r>
      <w:r w:rsidR="00D4138D" w:rsidRPr="00D50486">
        <w:rPr>
          <w:bCs/>
        </w:rPr>
        <w:t>FİDEBİRLİK</w:t>
      </w:r>
      <w:r w:rsidR="00D4138D" w:rsidRPr="00D50486">
        <w:t xml:space="preserve"> </w:t>
      </w:r>
      <w:r w:rsidRPr="00D50486">
        <w:t>Yönetim Kurul</w:t>
      </w:r>
      <w:r w:rsidR="00B101A7" w:rsidRPr="00D50486">
        <w:t>u</w:t>
      </w:r>
      <w:r w:rsidRPr="00D50486">
        <w:t xml:space="preserve"> yürütür. </w:t>
      </w:r>
    </w:p>
    <w:p w:rsidR="007F4BC5" w:rsidRPr="00D50486" w:rsidRDefault="007F4BC5" w:rsidP="00AC413E">
      <w:pPr>
        <w:spacing w:line="276" w:lineRule="auto"/>
        <w:jc w:val="both"/>
      </w:pPr>
    </w:p>
    <w:p w:rsidR="00FF01B9" w:rsidRPr="00D50486" w:rsidRDefault="00FF01B9" w:rsidP="00AC413E">
      <w:pPr>
        <w:spacing w:line="276" w:lineRule="auto"/>
        <w:jc w:val="both"/>
      </w:pPr>
    </w:p>
    <w:p w:rsidR="00D50486" w:rsidRPr="00D50486" w:rsidRDefault="00D50486" w:rsidP="00AC413E">
      <w:pPr>
        <w:spacing w:line="276" w:lineRule="auto"/>
        <w:jc w:val="both"/>
      </w:pPr>
    </w:p>
    <w:p w:rsidR="00D50486" w:rsidRPr="00D50486" w:rsidRDefault="00D50486" w:rsidP="00AC413E">
      <w:pPr>
        <w:spacing w:line="276" w:lineRule="auto"/>
        <w:jc w:val="both"/>
      </w:pPr>
    </w:p>
    <w:p w:rsidR="00D50486" w:rsidRPr="00D50486" w:rsidRDefault="00D50486" w:rsidP="00AC413E">
      <w:pPr>
        <w:spacing w:line="276" w:lineRule="auto"/>
        <w:jc w:val="both"/>
      </w:pPr>
    </w:p>
    <w:p w:rsidR="00D50486" w:rsidRPr="00D50486" w:rsidRDefault="00D50486" w:rsidP="00AC413E">
      <w:pPr>
        <w:spacing w:line="276" w:lineRule="auto"/>
        <w:jc w:val="both"/>
      </w:pPr>
    </w:p>
    <w:p w:rsidR="00D50486" w:rsidRPr="00D50486" w:rsidRDefault="00D50486" w:rsidP="00AC413E">
      <w:pPr>
        <w:spacing w:line="276" w:lineRule="auto"/>
        <w:jc w:val="both"/>
      </w:pPr>
    </w:p>
    <w:p w:rsidR="00FF01B9" w:rsidRPr="00D50486" w:rsidRDefault="00FF01B9" w:rsidP="00AC413E">
      <w:pPr>
        <w:spacing w:line="276" w:lineRule="auto"/>
        <w:jc w:val="both"/>
      </w:pPr>
    </w:p>
    <w:p w:rsidR="002952D9" w:rsidRDefault="002952D9" w:rsidP="00AC413E">
      <w:pPr>
        <w:spacing w:line="276" w:lineRule="auto"/>
        <w:jc w:val="both"/>
        <w:rPr>
          <w:b/>
        </w:rPr>
      </w:pPr>
    </w:p>
    <w:p w:rsidR="00DC0DD8" w:rsidRDefault="00DC0DD8" w:rsidP="00AC413E">
      <w:pPr>
        <w:spacing w:line="276" w:lineRule="auto"/>
        <w:jc w:val="both"/>
        <w:rPr>
          <w:b/>
        </w:rPr>
      </w:pPr>
    </w:p>
    <w:p w:rsidR="00DC0DD8" w:rsidRDefault="00DC0DD8" w:rsidP="00AC413E">
      <w:pPr>
        <w:spacing w:line="276" w:lineRule="auto"/>
        <w:jc w:val="both"/>
        <w:rPr>
          <w:b/>
        </w:rPr>
      </w:pPr>
    </w:p>
    <w:p w:rsidR="00DC0DD8" w:rsidRDefault="00DC0DD8" w:rsidP="00AC413E">
      <w:pPr>
        <w:spacing w:line="276" w:lineRule="auto"/>
        <w:jc w:val="both"/>
        <w:rPr>
          <w:b/>
        </w:rPr>
      </w:pPr>
    </w:p>
    <w:p w:rsidR="00DC0DD8" w:rsidRDefault="00DC0DD8" w:rsidP="00AC413E">
      <w:pPr>
        <w:spacing w:line="276" w:lineRule="auto"/>
        <w:jc w:val="both"/>
        <w:rPr>
          <w:b/>
        </w:rPr>
      </w:pPr>
    </w:p>
    <w:p w:rsidR="00DC0DD8" w:rsidRDefault="00DC0DD8" w:rsidP="00AC413E">
      <w:pPr>
        <w:spacing w:line="276" w:lineRule="auto"/>
        <w:jc w:val="both"/>
        <w:rPr>
          <w:b/>
        </w:rPr>
      </w:pPr>
    </w:p>
    <w:p w:rsidR="00DC0DD8" w:rsidRDefault="00DC0DD8" w:rsidP="00AC413E">
      <w:pPr>
        <w:spacing w:line="276" w:lineRule="auto"/>
        <w:jc w:val="both"/>
        <w:rPr>
          <w:b/>
        </w:rPr>
      </w:pPr>
    </w:p>
    <w:p w:rsidR="00DC0DD8" w:rsidRPr="00D50486" w:rsidRDefault="00DC0DD8" w:rsidP="00AC413E">
      <w:pPr>
        <w:spacing w:line="276" w:lineRule="auto"/>
        <w:jc w:val="both"/>
        <w:rPr>
          <w:b/>
        </w:rPr>
      </w:pPr>
    </w:p>
    <w:p w:rsidR="006A7C69" w:rsidRPr="00D50486" w:rsidRDefault="006A7C69" w:rsidP="00AC413E">
      <w:pPr>
        <w:spacing w:line="276" w:lineRule="auto"/>
        <w:jc w:val="both"/>
        <w:rPr>
          <w:b/>
        </w:rPr>
      </w:pPr>
      <w:r w:rsidRPr="00D50486">
        <w:rPr>
          <w:b/>
        </w:rPr>
        <w:lastRenderedPageBreak/>
        <w:t>EK-1</w:t>
      </w:r>
    </w:p>
    <w:p w:rsidR="006A7C69" w:rsidRPr="00D50486" w:rsidRDefault="00D4138D" w:rsidP="00AC413E">
      <w:pPr>
        <w:spacing w:line="276" w:lineRule="auto"/>
        <w:jc w:val="both"/>
        <w:rPr>
          <w:b/>
          <w:bCs/>
        </w:rPr>
      </w:pPr>
      <w:r w:rsidRPr="00D50486">
        <w:rPr>
          <w:b/>
          <w:bCs/>
        </w:rPr>
        <w:t>FİDE</w:t>
      </w:r>
      <w:r w:rsidR="00BE7C46" w:rsidRPr="00D50486">
        <w:rPr>
          <w:b/>
          <w:bCs/>
        </w:rPr>
        <w:t xml:space="preserve">BİRLİK </w:t>
      </w:r>
      <w:r w:rsidR="006A7C69" w:rsidRPr="00D50486">
        <w:rPr>
          <w:b/>
          <w:bCs/>
        </w:rPr>
        <w:t>Bütçe</w:t>
      </w:r>
      <w:r w:rsidR="00BE7C46" w:rsidRPr="00D50486">
        <w:rPr>
          <w:b/>
          <w:bCs/>
        </w:rPr>
        <w:t>sinin</w:t>
      </w:r>
      <w:r w:rsidR="006A7C69" w:rsidRPr="00D50486">
        <w:rPr>
          <w:b/>
          <w:bCs/>
        </w:rPr>
        <w:t xml:space="preserve"> Bölüm ve Maddeleri</w:t>
      </w:r>
    </w:p>
    <w:p w:rsidR="00EB5A68" w:rsidRPr="00D50486" w:rsidRDefault="006A7C69" w:rsidP="00AC413E">
      <w:pPr>
        <w:tabs>
          <w:tab w:val="left" w:pos="404"/>
        </w:tabs>
        <w:spacing w:line="276" w:lineRule="auto"/>
        <w:ind w:left="44"/>
        <w:jc w:val="both"/>
        <w:rPr>
          <w:b/>
          <w:bCs/>
        </w:rPr>
      </w:pPr>
      <w:r w:rsidRPr="00D50486">
        <w:rPr>
          <w:b/>
          <w:bCs/>
        </w:rPr>
        <w:t>1. Gelir Bütçesi</w:t>
      </w:r>
    </w:p>
    <w:p w:rsidR="006A7C69" w:rsidRPr="00D50486" w:rsidRDefault="006A7C69" w:rsidP="00AC413E">
      <w:pPr>
        <w:tabs>
          <w:tab w:val="left" w:pos="404"/>
        </w:tabs>
        <w:spacing w:line="276" w:lineRule="auto"/>
        <w:ind w:left="44"/>
        <w:jc w:val="both"/>
        <w:rPr>
          <w:bCs/>
        </w:rPr>
      </w:pPr>
      <w:r w:rsidRPr="00D50486">
        <w:t xml:space="preserve">      </w:t>
      </w:r>
      <w:r w:rsidRPr="00D50486">
        <w:rPr>
          <w:bCs/>
        </w:rPr>
        <w:t xml:space="preserve">1.1. Üye giriş aidatı, </w:t>
      </w:r>
    </w:p>
    <w:p w:rsidR="006A7C69" w:rsidRPr="00D50486" w:rsidRDefault="006A7C69" w:rsidP="00AC413E">
      <w:pPr>
        <w:spacing w:line="276" w:lineRule="auto"/>
        <w:ind w:left="405"/>
        <w:jc w:val="both"/>
        <w:rPr>
          <w:bCs/>
        </w:rPr>
      </w:pPr>
      <w:r w:rsidRPr="00D50486">
        <w:rPr>
          <w:bCs/>
        </w:rPr>
        <w:t>1.2. Üye Yıllık aidatı,</w:t>
      </w:r>
    </w:p>
    <w:p w:rsidR="006A7C69" w:rsidRPr="00D50486" w:rsidRDefault="006A7C69" w:rsidP="00AC413E">
      <w:pPr>
        <w:spacing w:line="276" w:lineRule="auto"/>
        <w:ind w:left="405"/>
        <w:jc w:val="both"/>
        <w:rPr>
          <w:bCs/>
        </w:rPr>
      </w:pPr>
      <w:r w:rsidRPr="00D50486">
        <w:rPr>
          <w:bCs/>
        </w:rPr>
        <w:t xml:space="preserve">1.3. Üyelerin tohumla ilgili ürün, </w:t>
      </w:r>
      <w:r w:rsidR="0051478D" w:rsidRPr="00D50486">
        <w:rPr>
          <w:bCs/>
        </w:rPr>
        <w:t>m</w:t>
      </w:r>
      <w:r w:rsidRPr="00D50486">
        <w:rPr>
          <w:bCs/>
        </w:rPr>
        <w:t xml:space="preserve">al </w:t>
      </w:r>
      <w:r w:rsidR="00D4138D" w:rsidRPr="00D50486">
        <w:rPr>
          <w:bCs/>
        </w:rPr>
        <w:t>ve hizmet satışlarından binde bir</w:t>
      </w:r>
      <w:r w:rsidRPr="00D50486">
        <w:rPr>
          <w:bCs/>
        </w:rPr>
        <w:t xml:space="preserve"> oranında kesilecek komisyon,</w:t>
      </w:r>
    </w:p>
    <w:p w:rsidR="006A7C69" w:rsidRPr="00D50486" w:rsidRDefault="006A7C69" w:rsidP="00AC413E">
      <w:pPr>
        <w:spacing w:line="276" w:lineRule="auto"/>
        <w:ind w:left="405"/>
        <w:jc w:val="both"/>
        <w:rPr>
          <w:bCs/>
        </w:rPr>
      </w:pPr>
      <w:r w:rsidRPr="00D50486">
        <w:rPr>
          <w:bCs/>
        </w:rPr>
        <w:t>1.4. Yatırım, ortaklık ve işletme gelirleri ile laboratu</w:t>
      </w:r>
      <w:r w:rsidR="00E812E4" w:rsidRPr="00D50486">
        <w:rPr>
          <w:bCs/>
        </w:rPr>
        <w:t>v</w:t>
      </w:r>
      <w:r w:rsidRPr="00D50486">
        <w:rPr>
          <w:bCs/>
        </w:rPr>
        <w:t xml:space="preserve">ar ve benzeri tesis gelirleri, </w:t>
      </w:r>
    </w:p>
    <w:p w:rsidR="006A7C69" w:rsidRPr="00D50486" w:rsidRDefault="006A7C69" w:rsidP="00AC413E">
      <w:pPr>
        <w:spacing w:line="276" w:lineRule="auto"/>
        <w:ind w:left="405"/>
        <w:jc w:val="both"/>
        <w:rPr>
          <w:bCs/>
        </w:rPr>
      </w:pPr>
      <w:r w:rsidRPr="00D50486">
        <w:rPr>
          <w:bCs/>
        </w:rPr>
        <w:t xml:space="preserve">1.5. Taşınır ve taşınmaz mallardan elde edilen gelirler, </w:t>
      </w:r>
      <w:r w:rsidRPr="00D50486">
        <w:br/>
      </w:r>
      <w:r w:rsidRPr="00D50486">
        <w:rPr>
          <w:bCs/>
        </w:rPr>
        <w:t xml:space="preserve">1.6. İsim hakkı, </w:t>
      </w:r>
      <w:proofErr w:type="gramStart"/>
      <w:r w:rsidRPr="00D50486">
        <w:rPr>
          <w:bCs/>
        </w:rPr>
        <w:t>logo</w:t>
      </w:r>
      <w:proofErr w:type="gramEnd"/>
      <w:r w:rsidRPr="00D50486">
        <w:rPr>
          <w:bCs/>
        </w:rPr>
        <w:t xml:space="preserve">, danışmanlık, eğitim ve toplantı gelirleri, </w:t>
      </w:r>
    </w:p>
    <w:p w:rsidR="006A7C69" w:rsidRPr="00D50486" w:rsidRDefault="006A7C69" w:rsidP="00AC413E">
      <w:pPr>
        <w:spacing w:line="276" w:lineRule="auto"/>
        <w:ind w:left="405"/>
        <w:jc w:val="both"/>
        <w:rPr>
          <w:bCs/>
        </w:rPr>
      </w:pPr>
      <w:r w:rsidRPr="00D50486">
        <w:rPr>
          <w:bCs/>
        </w:rPr>
        <w:t xml:space="preserve">1.7. </w:t>
      </w:r>
      <w:r w:rsidR="00D4138D" w:rsidRPr="00D50486">
        <w:rPr>
          <w:bCs/>
        </w:rPr>
        <w:t>FİDEBİRLİK</w:t>
      </w:r>
      <w:r w:rsidRPr="00D50486">
        <w:rPr>
          <w:bCs/>
        </w:rPr>
        <w:t xml:space="preserve"> yetkisinde bulunan işlemlerle ilgili izin, yetki belgesi ve tasdik gibi belge ücretleri,  </w:t>
      </w:r>
    </w:p>
    <w:p w:rsidR="006A7C69" w:rsidRPr="00D50486" w:rsidRDefault="006A7C69" w:rsidP="00AC413E">
      <w:pPr>
        <w:spacing w:line="276" w:lineRule="auto"/>
        <w:ind w:left="405"/>
        <w:jc w:val="both"/>
        <w:rPr>
          <w:bCs/>
        </w:rPr>
      </w:pPr>
      <w:r w:rsidRPr="00D50486">
        <w:rPr>
          <w:bCs/>
        </w:rPr>
        <w:t>1.8. Ortaklıklardan Doğan Gelir-Gider Farkı,</w:t>
      </w:r>
      <w:r w:rsidRPr="00D50486">
        <w:br/>
      </w:r>
      <w:proofErr w:type="gramStart"/>
      <w:r w:rsidRPr="00D50486">
        <w:rPr>
          <w:bCs/>
        </w:rPr>
        <w:t>1.9</w:t>
      </w:r>
      <w:proofErr w:type="gramEnd"/>
      <w:r w:rsidRPr="00D50486">
        <w:rPr>
          <w:bCs/>
        </w:rPr>
        <w:t xml:space="preserve">. Bağış ve Yardımlar, </w:t>
      </w:r>
    </w:p>
    <w:p w:rsidR="00EB5A68" w:rsidRPr="00D50486" w:rsidRDefault="006A7C69" w:rsidP="00AC413E">
      <w:pPr>
        <w:spacing w:line="276" w:lineRule="auto"/>
        <w:ind w:left="405"/>
        <w:jc w:val="both"/>
        <w:rPr>
          <w:bCs/>
        </w:rPr>
      </w:pPr>
      <w:r w:rsidRPr="00D50486">
        <w:rPr>
          <w:bCs/>
        </w:rPr>
        <w:t>1.10. Fuar, organizasyon, reklam, t</w:t>
      </w:r>
      <w:r w:rsidR="00EB5A68" w:rsidRPr="00D50486">
        <w:rPr>
          <w:bCs/>
        </w:rPr>
        <w:t>anıtım ve yayıncılık gelirleri,</w:t>
      </w:r>
    </w:p>
    <w:p w:rsidR="00EB5A68" w:rsidRPr="00D50486" w:rsidRDefault="006A7C69" w:rsidP="00AC413E">
      <w:pPr>
        <w:spacing w:line="276" w:lineRule="auto"/>
        <w:ind w:left="405" w:firstLine="303"/>
        <w:jc w:val="both"/>
        <w:rPr>
          <w:bCs/>
        </w:rPr>
      </w:pPr>
      <w:r w:rsidRPr="00D50486">
        <w:t>1</w:t>
      </w:r>
      <w:r w:rsidRPr="00D50486">
        <w:rPr>
          <w:bCs/>
        </w:rPr>
        <w:t xml:space="preserve">.10.1. Çeşitli reklam, tanıtım ve yayın gelirleri, </w:t>
      </w:r>
    </w:p>
    <w:p w:rsidR="00EB5A68" w:rsidRPr="00D50486" w:rsidRDefault="006A7C69" w:rsidP="00AC413E">
      <w:pPr>
        <w:spacing w:line="276" w:lineRule="auto"/>
        <w:ind w:left="405" w:firstLine="303"/>
        <w:jc w:val="both"/>
        <w:rPr>
          <w:bCs/>
        </w:rPr>
      </w:pPr>
      <w:r w:rsidRPr="00D50486">
        <w:rPr>
          <w:bCs/>
        </w:rPr>
        <w:t>1.10.2. Fuar ve organizasyon gelirleri,</w:t>
      </w:r>
    </w:p>
    <w:p w:rsidR="006A7C69" w:rsidRPr="00D50486" w:rsidRDefault="006A7C69" w:rsidP="00AC413E">
      <w:pPr>
        <w:spacing w:line="276" w:lineRule="auto"/>
        <w:ind w:firstLine="366"/>
        <w:jc w:val="both"/>
        <w:rPr>
          <w:bCs/>
        </w:rPr>
      </w:pPr>
      <w:r w:rsidRPr="00D50486">
        <w:rPr>
          <w:bCs/>
        </w:rPr>
        <w:t>1.11. Faiz Gelirleri,</w:t>
      </w:r>
    </w:p>
    <w:p w:rsidR="006A7C69" w:rsidRPr="00D50486" w:rsidRDefault="006A7C69" w:rsidP="00AC413E">
      <w:pPr>
        <w:tabs>
          <w:tab w:val="left" w:pos="816"/>
        </w:tabs>
        <w:spacing w:line="276" w:lineRule="auto"/>
        <w:ind w:left="366"/>
        <w:jc w:val="both"/>
        <w:rPr>
          <w:bCs/>
        </w:rPr>
      </w:pPr>
      <w:r w:rsidRPr="00D50486">
        <w:rPr>
          <w:bCs/>
        </w:rPr>
        <w:t xml:space="preserve">1.12. Faaliyet konuları ile ilgili diğer gelirler. </w:t>
      </w:r>
    </w:p>
    <w:p w:rsidR="00C0312C" w:rsidRPr="00D50486" w:rsidRDefault="00C0312C" w:rsidP="00AC413E">
      <w:pPr>
        <w:tabs>
          <w:tab w:val="left" w:pos="816"/>
        </w:tabs>
        <w:spacing w:line="276" w:lineRule="auto"/>
        <w:ind w:left="366"/>
        <w:jc w:val="both"/>
        <w:rPr>
          <w:bCs/>
        </w:rPr>
      </w:pPr>
    </w:p>
    <w:p w:rsidR="006A7C69" w:rsidRPr="00D50486" w:rsidRDefault="006A7C69" w:rsidP="00AC413E">
      <w:pPr>
        <w:spacing w:line="276" w:lineRule="auto"/>
        <w:jc w:val="both"/>
        <w:rPr>
          <w:b/>
          <w:bCs/>
        </w:rPr>
      </w:pPr>
      <w:r w:rsidRPr="00D50486">
        <w:rPr>
          <w:b/>
          <w:bCs/>
        </w:rPr>
        <w:t>2. Gider Bütçesi</w:t>
      </w:r>
    </w:p>
    <w:p w:rsidR="006A7C69" w:rsidRPr="00D50486" w:rsidRDefault="006A7C69" w:rsidP="00AC413E">
      <w:pPr>
        <w:spacing w:line="276" w:lineRule="auto"/>
        <w:ind w:firstLine="351"/>
        <w:jc w:val="both"/>
      </w:pPr>
      <w:r w:rsidRPr="00D50486">
        <w:t>2.1. Yönetim Giderleri</w:t>
      </w:r>
    </w:p>
    <w:p w:rsidR="009556E3" w:rsidRPr="00D50486" w:rsidRDefault="009556E3" w:rsidP="00AC413E">
      <w:pPr>
        <w:pStyle w:val="NormalWeb"/>
        <w:spacing w:before="0" w:after="0" w:line="276" w:lineRule="auto"/>
        <w:ind w:firstLine="709"/>
      </w:pPr>
      <w:r w:rsidRPr="00D50486">
        <w:t xml:space="preserve">2.1.1. Yönetici giderleri </w:t>
      </w:r>
      <w:r w:rsidRPr="00D50486">
        <w:rPr>
          <w:color w:val="auto"/>
        </w:rPr>
        <w:t>(yönetici temsil, ağırlama-yol ve konaklama- giderleri)</w:t>
      </w:r>
    </w:p>
    <w:p w:rsidR="009556E3" w:rsidRPr="00D50486" w:rsidRDefault="009556E3" w:rsidP="00AC413E">
      <w:pPr>
        <w:pStyle w:val="NormalWeb"/>
        <w:spacing w:before="0" w:after="0" w:line="276" w:lineRule="auto"/>
        <w:ind w:firstLine="709"/>
      </w:pPr>
      <w:r w:rsidRPr="00D50486">
        <w:t xml:space="preserve">2.1.2. Oturum ücretleri </w:t>
      </w:r>
      <w:r w:rsidRPr="00D50486">
        <w:rPr>
          <w:color w:val="auto"/>
        </w:rPr>
        <w:t>(huzur hakkı)</w:t>
      </w:r>
    </w:p>
    <w:p w:rsidR="00EB5A68" w:rsidRPr="00D50486" w:rsidRDefault="006A7C69" w:rsidP="00AC413E">
      <w:pPr>
        <w:spacing w:line="276" w:lineRule="auto"/>
        <w:ind w:firstLine="284"/>
        <w:jc w:val="both"/>
      </w:pPr>
      <w:r w:rsidRPr="00D50486">
        <w:t>2.2. Personel Giderleri</w:t>
      </w:r>
    </w:p>
    <w:p w:rsidR="00EB5A68" w:rsidRPr="00D50486" w:rsidRDefault="006A7C69" w:rsidP="00AC413E">
      <w:pPr>
        <w:spacing w:line="276" w:lineRule="auto"/>
        <w:ind w:firstLine="708"/>
        <w:jc w:val="both"/>
      </w:pPr>
      <w:r w:rsidRPr="00D50486">
        <w:t xml:space="preserve">2.2.1. Esas ücretler, </w:t>
      </w:r>
    </w:p>
    <w:p w:rsidR="00EB5A68" w:rsidRPr="00D50486" w:rsidRDefault="006A7C69" w:rsidP="00AC413E">
      <w:pPr>
        <w:spacing w:line="276" w:lineRule="auto"/>
        <w:ind w:firstLine="708"/>
        <w:jc w:val="both"/>
      </w:pPr>
      <w:r w:rsidRPr="00D50486">
        <w:t>2.2.2. İkramiye</w:t>
      </w:r>
      <w:r w:rsidR="00EB5A68" w:rsidRPr="00D50486">
        <w:t xml:space="preserve">ler, </w:t>
      </w:r>
    </w:p>
    <w:p w:rsidR="00EB5A68" w:rsidRPr="00D50486" w:rsidRDefault="006A7C69" w:rsidP="00AC413E">
      <w:pPr>
        <w:spacing w:line="276" w:lineRule="auto"/>
        <w:ind w:firstLine="708"/>
        <w:jc w:val="both"/>
      </w:pPr>
      <w:r w:rsidRPr="00D50486">
        <w:t xml:space="preserve">2.2.3. Sosyal yardımlar, </w:t>
      </w:r>
    </w:p>
    <w:p w:rsidR="00EB5A68" w:rsidRPr="00D50486" w:rsidRDefault="006A7C69" w:rsidP="00AC413E">
      <w:pPr>
        <w:spacing w:line="276" w:lineRule="auto"/>
        <w:ind w:firstLine="708"/>
        <w:jc w:val="both"/>
      </w:pPr>
      <w:r w:rsidRPr="00D50486">
        <w:t xml:space="preserve">2.2.4. Fazla çalışma ücretleri, </w:t>
      </w:r>
    </w:p>
    <w:p w:rsidR="00BB7C41" w:rsidRPr="00D50486" w:rsidRDefault="006A7C69" w:rsidP="00AC413E">
      <w:pPr>
        <w:spacing w:line="276" w:lineRule="auto"/>
        <w:ind w:firstLine="708"/>
        <w:jc w:val="both"/>
      </w:pPr>
      <w:r w:rsidRPr="00D50486">
        <w:t xml:space="preserve">2.2.5. SSK ve İşsizlik Sigortası Fonu İşveren Hissesi, </w:t>
      </w:r>
    </w:p>
    <w:p w:rsidR="00BB7C41" w:rsidRPr="00D50486" w:rsidRDefault="006A7C69" w:rsidP="00AC413E">
      <w:pPr>
        <w:spacing w:line="276" w:lineRule="auto"/>
        <w:ind w:firstLine="708"/>
        <w:jc w:val="both"/>
      </w:pPr>
      <w:r w:rsidRPr="00D50486">
        <w:t xml:space="preserve">2.2.6. Tazminatlar, </w:t>
      </w:r>
    </w:p>
    <w:p w:rsidR="00BB7C41" w:rsidRPr="00D50486" w:rsidRDefault="006A7C69" w:rsidP="00AC413E">
      <w:pPr>
        <w:spacing w:line="276" w:lineRule="auto"/>
        <w:ind w:firstLine="284"/>
        <w:jc w:val="both"/>
      </w:pPr>
      <w:r w:rsidRPr="00D50486">
        <w:t xml:space="preserve">2.3. </w:t>
      </w:r>
      <w:r w:rsidR="00BB7C41" w:rsidRPr="00D50486">
        <w:t>Dışarıdan</w:t>
      </w:r>
      <w:r w:rsidRPr="00D50486">
        <w:t xml:space="preserve"> Sağlanan Hizmet Alım Giderleri </w:t>
      </w:r>
    </w:p>
    <w:p w:rsidR="00BB7C41" w:rsidRPr="00D50486" w:rsidRDefault="006A7C69" w:rsidP="00AC413E">
      <w:pPr>
        <w:spacing w:line="276" w:lineRule="auto"/>
        <w:ind w:firstLine="708"/>
        <w:jc w:val="both"/>
      </w:pPr>
      <w:r w:rsidRPr="00D50486">
        <w:rPr>
          <w:bCs/>
        </w:rPr>
        <w:t>2.3.1. Posta</w:t>
      </w:r>
      <w:r w:rsidRPr="00D50486">
        <w:t>-kargo giderleri</w:t>
      </w:r>
      <w:r w:rsidR="00BB7C41" w:rsidRPr="00D50486">
        <w:t>,</w:t>
      </w:r>
    </w:p>
    <w:p w:rsidR="00BB7C41" w:rsidRPr="00D50486" w:rsidRDefault="006A7C69" w:rsidP="00AC413E">
      <w:pPr>
        <w:spacing w:line="276" w:lineRule="auto"/>
        <w:ind w:left="708"/>
        <w:jc w:val="both"/>
        <w:rPr>
          <w:bCs/>
        </w:rPr>
      </w:pPr>
      <w:r w:rsidRPr="00D50486">
        <w:rPr>
          <w:bCs/>
        </w:rPr>
        <w:t>2.3.2. Haberleşme ve İletişim giderleri</w:t>
      </w:r>
      <w:r w:rsidR="00BB7C41" w:rsidRPr="00D50486">
        <w:rPr>
          <w:bCs/>
        </w:rPr>
        <w:t>,</w:t>
      </w:r>
    </w:p>
    <w:p w:rsidR="00BB7C41" w:rsidRPr="00D50486" w:rsidRDefault="006A7C69" w:rsidP="00AC413E">
      <w:pPr>
        <w:spacing w:line="276" w:lineRule="auto"/>
        <w:ind w:left="708"/>
        <w:jc w:val="both"/>
        <w:rPr>
          <w:bCs/>
        </w:rPr>
      </w:pPr>
      <w:r w:rsidRPr="00D50486">
        <w:rPr>
          <w:bCs/>
        </w:rPr>
        <w:t>2.3.3. Aydınlatma-ısıtma-su giderleri,</w:t>
      </w:r>
    </w:p>
    <w:p w:rsidR="00BB7C41" w:rsidRPr="00D50486" w:rsidRDefault="006A7C69" w:rsidP="00AC413E">
      <w:pPr>
        <w:spacing w:line="276" w:lineRule="auto"/>
        <w:ind w:left="708"/>
        <w:jc w:val="both"/>
        <w:rPr>
          <w:bCs/>
        </w:rPr>
      </w:pPr>
      <w:r w:rsidRPr="00D50486">
        <w:rPr>
          <w:bCs/>
        </w:rPr>
        <w:t>2.3.4. Akaryakıt giderleri,</w:t>
      </w:r>
    </w:p>
    <w:p w:rsidR="00BB7C41" w:rsidRPr="00D50486" w:rsidRDefault="006A7C69" w:rsidP="00AC413E">
      <w:pPr>
        <w:spacing w:line="276" w:lineRule="auto"/>
        <w:ind w:left="708"/>
        <w:jc w:val="both"/>
      </w:pPr>
      <w:r w:rsidRPr="00D50486">
        <w:t xml:space="preserve">2.3.5. Bakım onarım giderleri, </w:t>
      </w:r>
    </w:p>
    <w:p w:rsidR="00BB7C41" w:rsidRPr="00D50486" w:rsidRDefault="006A7C69" w:rsidP="00AC413E">
      <w:pPr>
        <w:spacing w:line="276" w:lineRule="auto"/>
        <w:ind w:left="708"/>
        <w:jc w:val="both"/>
      </w:pPr>
      <w:r w:rsidRPr="00D50486">
        <w:t>2.3.6. Danışmanlık giderleri,</w:t>
      </w:r>
    </w:p>
    <w:p w:rsidR="00BB7C41" w:rsidRPr="00D50486" w:rsidRDefault="006A7C69" w:rsidP="00AC413E">
      <w:pPr>
        <w:spacing w:line="276" w:lineRule="auto"/>
        <w:ind w:left="708"/>
        <w:jc w:val="both"/>
      </w:pPr>
      <w:r w:rsidRPr="00D50486">
        <w:t xml:space="preserve">2.3.7. Telif hakları giderleri, </w:t>
      </w:r>
    </w:p>
    <w:p w:rsidR="00BB7C41" w:rsidRPr="00D50486" w:rsidRDefault="006A7C69" w:rsidP="00AC413E">
      <w:pPr>
        <w:spacing w:line="276" w:lineRule="auto"/>
        <w:ind w:left="708"/>
        <w:jc w:val="both"/>
      </w:pPr>
      <w:r w:rsidRPr="00D50486">
        <w:t>2.3.8. Bilirkişilik giderleri,</w:t>
      </w:r>
    </w:p>
    <w:p w:rsidR="00BB7C41" w:rsidRPr="00D50486" w:rsidRDefault="006A7C69" w:rsidP="00AC413E">
      <w:pPr>
        <w:spacing w:line="276" w:lineRule="auto"/>
        <w:ind w:left="708"/>
        <w:jc w:val="both"/>
      </w:pPr>
      <w:r w:rsidRPr="00D50486">
        <w:rPr>
          <w:bCs/>
        </w:rPr>
        <w:t xml:space="preserve">2.3.9. Diğer </w:t>
      </w:r>
      <w:r w:rsidR="00BB7C41" w:rsidRPr="00D50486">
        <w:rPr>
          <w:bCs/>
        </w:rPr>
        <w:t>dışarıdan</w:t>
      </w:r>
      <w:r w:rsidRPr="00D50486">
        <w:rPr>
          <w:bCs/>
        </w:rPr>
        <w:t xml:space="preserve"> sağlanan hizmet alım giderleri,</w:t>
      </w:r>
    </w:p>
    <w:p w:rsidR="00BB7C41" w:rsidRPr="00D50486" w:rsidRDefault="00BB7C41" w:rsidP="00AC413E">
      <w:pPr>
        <w:spacing w:line="276" w:lineRule="auto"/>
        <w:ind w:firstLine="284"/>
        <w:jc w:val="both"/>
      </w:pPr>
      <w:r w:rsidRPr="00D50486">
        <w:t>2</w:t>
      </w:r>
      <w:r w:rsidR="006A7C69" w:rsidRPr="00D50486">
        <w:t>.4. Çeşitli Giderler</w:t>
      </w:r>
    </w:p>
    <w:p w:rsidR="00BB7C41" w:rsidRPr="00D50486" w:rsidRDefault="006A7C69" w:rsidP="00AC413E">
      <w:pPr>
        <w:spacing w:line="276" w:lineRule="auto"/>
        <w:ind w:firstLine="708"/>
        <w:jc w:val="both"/>
      </w:pPr>
      <w:r w:rsidRPr="00D50486">
        <w:t xml:space="preserve">2.4.1. Kira giderleri, </w:t>
      </w:r>
    </w:p>
    <w:p w:rsidR="00BB7C41" w:rsidRPr="00D50486" w:rsidRDefault="006A7C69" w:rsidP="00AC413E">
      <w:pPr>
        <w:spacing w:line="276" w:lineRule="auto"/>
        <w:ind w:firstLine="708"/>
        <w:jc w:val="both"/>
      </w:pPr>
      <w:r w:rsidRPr="00D50486">
        <w:t xml:space="preserve">2.4.2. Yolluk ve seyahat giderleri, </w:t>
      </w:r>
    </w:p>
    <w:p w:rsidR="00BB7C41" w:rsidRPr="00D50486" w:rsidRDefault="006A7C69" w:rsidP="00AC413E">
      <w:pPr>
        <w:spacing w:line="276" w:lineRule="auto"/>
        <w:ind w:firstLine="708"/>
        <w:jc w:val="both"/>
      </w:pPr>
      <w:r w:rsidRPr="00D50486">
        <w:t xml:space="preserve">2.4.3. Temsil </w:t>
      </w:r>
      <w:r w:rsidRPr="00D50486">
        <w:rPr>
          <w:bCs/>
        </w:rPr>
        <w:t xml:space="preserve">ve </w:t>
      </w:r>
      <w:r w:rsidR="00D50486" w:rsidRPr="00D50486">
        <w:t>ağırlama giderleri,</w:t>
      </w:r>
    </w:p>
    <w:p w:rsidR="00BB7C41" w:rsidRPr="00D50486" w:rsidRDefault="006A7C69" w:rsidP="00AC413E">
      <w:pPr>
        <w:spacing w:line="276" w:lineRule="auto"/>
        <w:ind w:firstLine="708"/>
        <w:jc w:val="both"/>
      </w:pPr>
      <w:r w:rsidRPr="00D50486">
        <w:lastRenderedPageBreak/>
        <w:t>2.4.4. İlan giderleri,</w:t>
      </w:r>
    </w:p>
    <w:p w:rsidR="00BB7C41" w:rsidRPr="00D50486" w:rsidRDefault="006A7C69" w:rsidP="00AC413E">
      <w:pPr>
        <w:spacing w:line="276" w:lineRule="auto"/>
        <w:ind w:firstLine="708"/>
        <w:jc w:val="both"/>
      </w:pPr>
      <w:r w:rsidRPr="00D50486">
        <w:t xml:space="preserve">2.4.5. Mahkeme-noter giderleri, </w:t>
      </w:r>
    </w:p>
    <w:p w:rsidR="00BB7C41" w:rsidRPr="00D50486" w:rsidRDefault="006A7C69" w:rsidP="00AC413E">
      <w:pPr>
        <w:spacing w:line="276" w:lineRule="auto"/>
        <w:ind w:firstLine="708"/>
        <w:jc w:val="both"/>
      </w:pPr>
      <w:r w:rsidRPr="00D50486">
        <w:t xml:space="preserve">2.4.6. Sigorta giderleri, </w:t>
      </w:r>
    </w:p>
    <w:p w:rsidR="00BB7C41" w:rsidRPr="00D50486" w:rsidRDefault="006A7C69" w:rsidP="00AC413E">
      <w:pPr>
        <w:spacing w:line="276" w:lineRule="auto"/>
        <w:ind w:firstLine="708"/>
        <w:jc w:val="both"/>
      </w:pPr>
      <w:r w:rsidRPr="00D50486">
        <w:t xml:space="preserve">2.4.7. Gecikme zamları ve para cezaları, </w:t>
      </w:r>
    </w:p>
    <w:p w:rsidR="00BB7C41" w:rsidRPr="00D50486" w:rsidRDefault="006A7C69" w:rsidP="00AC413E">
      <w:pPr>
        <w:spacing w:line="276" w:lineRule="auto"/>
        <w:ind w:firstLine="708"/>
        <w:jc w:val="both"/>
      </w:pPr>
      <w:r w:rsidRPr="00D50486">
        <w:t>2.4.8. Bağış ve yardımlar,</w:t>
      </w:r>
    </w:p>
    <w:p w:rsidR="00BB7C41" w:rsidRPr="00D50486" w:rsidRDefault="006A7C69" w:rsidP="00AC413E">
      <w:pPr>
        <w:spacing w:line="276" w:lineRule="auto"/>
        <w:ind w:firstLine="708"/>
        <w:jc w:val="both"/>
      </w:pPr>
      <w:r w:rsidRPr="00D50486">
        <w:t>2.4.9. Gider kaydedilen demirbaşlar,</w:t>
      </w:r>
    </w:p>
    <w:p w:rsidR="00BB7C41" w:rsidRPr="00D50486" w:rsidRDefault="006A7C69" w:rsidP="00AC413E">
      <w:pPr>
        <w:spacing w:line="276" w:lineRule="auto"/>
        <w:ind w:firstLine="708"/>
        <w:jc w:val="both"/>
      </w:pPr>
      <w:r w:rsidRPr="00D50486">
        <w:t xml:space="preserve">2.4.10. Banka giderleri, </w:t>
      </w:r>
    </w:p>
    <w:p w:rsidR="006A7C69" w:rsidRPr="00D50486" w:rsidRDefault="006A7C69" w:rsidP="00AC413E">
      <w:pPr>
        <w:spacing w:line="276" w:lineRule="auto"/>
        <w:ind w:firstLine="708"/>
        <w:jc w:val="both"/>
      </w:pPr>
      <w:r w:rsidRPr="00D50486">
        <w:t>2.4.11. Diğer çeşitli giderler</w:t>
      </w:r>
      <w:r w:rsidRPr="00D50486">
        <w:br/>
      </w:r>
      <w:proofErr w:type="gramStart"/>
      <w:r w:rsidRPr="00D50486">
        <w:t>2.5</w:t>
      </w:r>
      <w:proofErr w:type="gramEnd"/>
      <w:r w:rsidRPr="00D50486">
        <w:t>. Amaca Yönelik Çeşitli Giderler</w:t>
      </w:r>
      <w:r w:rsidRPr="00D50486">
        <w:rPr>
          <w:b/>
        </w:rPr>
        <w:br/>
      </w:r>
      <w:r w:rsidRPr="00D50486">
        <w:t xml:space="preserve">    </w:t>
      </w:r>
      <w:r w:rsidR="00BB7C41" w:rsidRPr="00D50486">
        <w:tab/>
      </w:r>
      <w:r w:rsidRPr="00D50486">
        <w:t>2.5.1. Kongre-konferans-seminer giderleri,</w:t>
      </w:r>
      <w:r w:rsidRPr="00D50486">
        <w:br/>
        <w:t xml:space="preserve">    </w:t>
      </w:r>
      <w:r w:rsidR="00BB7C41" w:rsidRPr="00D50486">
        <w:tab/>
      </w:r>
      <w:r w:rsidRPr="00D50486">
        <w:t xml:space="preserve">2.5.2. Eğitim ve kurs giderleri, </w:t>
      </w:r>
      <w:r w:rsidRPr="00D50486">
        <w:br/>
        <w:t xml:space="preserve">    </w:t>
      </w:r>
      <w:r w:rsidR="00BB7C41" w:rsidRPr="00D50486">
        <w:tab/>
      </w:r>
      <w:r w:rsidRPr="00D50486">
        <w:t>2.5.3. Genel Kurul giderleri,</w:t>
      </w:r>
      <w:r w:rsidRPr="00D50486">
        <w:br/>
        <w:t xml:space="preserve">    </w:t>
      </w:r>
      <w:r w:rsidR="00BB7C41" w:rsidRPr="00D50486">
        <w:tab/>
      </w:r>
      <w:r w:rsidRPr="00D50486">
        <w:t xml:space="preserve">2.5.4. Bölgelerarası toplantı giderleri, </w:t>
      </w:r>
      <w:r w:rsidRPr="00D50486">
        <w:br/>
        <w:t xml:space="preserve">    </w:t>
      </w:r>
      <w:r w:rsidR="00BB7C41" w:rsidRPr="00D50486">
        <w:tab/>
      </w:r>
      <w:r w:rsidRPr="00D50486">
        <w:t>2.5.5. Seyahat ve yolluk giderleri,</w:t>
      </w:r>
      <w:r w:rsidRPr="00D50486">
        <w:br/>
        <w:t xml:space="preserve">    </w:t>
      </w:r>
      <w:r w:rsidR="00BB7C41" w:rsidRPr="00D50486">
        <w:tab/>
      </w:r>
      <w:r w:rsidRPr="00D50486">
        <w:t xml:space="preserve">2.5.6. Temsil </w:t>
      </w:r>
      <w:r w:rsidRPr="00D50486">
        <w:rPr>
          <w:bCs/>
        </w:rPr>
        <w:t>ve</w:t>
      </w:r>
      <w:r w:rsidRPr="00D50486">
        <w:t xml:space="preserve"> ağırlama giderleri, </w:t>
      </w:r>
      <w:r w:rsidRPr="00D50486">
        <w:br/>
        <w:t xml:space="preserve">   </w:t>
      </w:r>
      <w:r w:rsidR="00BB7C41" w:rsidRPr="00D50486">
        <w:tab/>
      </w:r>
      <w:r w:rsidRPr="00D50486">
        <w:t xml:space="preserve">2.5.7. Mesleki faaliyet ve tanıtım giderleri, </w:t>
      </w:r>
    </w:p>
    <w:p w:rsidR="006A7C69" w:rsidRPr="00D50486" w:rsidRDefault="00BB7C41" w:rsidP="00AC413E">
      <w:pPr>
        <w:spacing w:line="276" w:lineRule="auto"/>
        <w:ind w:left="351"/>
        <w:jc w:val="both"/>
        <w:rPr>
          <w:bCs/>
        </w:rPr>
      </w:pPr>
      <w:r w:rsidRPr="00D50486">
        <w:rPr>
          <w:bCs/>
        </w:rPr>
        <w:t xml:space="preserve">   </w:t>
      </w:r>
      <w:r w:rsidRPr="00D50486">
        <w:rPr>
          <w:bCs/>
        </w:rPr>
        <w:tab/>
      </w:r>
      <w:r w:rsidR="006A7C69" w:rsidRPr="00D50486">
        <w:rPr>
          <w:bCs/>
        </w:rPr>
        <w:t>2.5.8. Hizmet karşılığı giderler</w:t>
      </w:r>
      <w:r w:rsidRPr="00D50486">
        <w:br/>
        <w:t xml:space="preserve">   </w:t>
      </w:r>
      <w:r w:rsidRPr="00D50486">
        <w:tab/>
      </w:r>
      <w:r w:rsidR="006A7C69" w:rsidRPr="00D50486">
        <w:rPr>
          <w:bCs/>
        </w:rPr>
        <w:t>2.5.9. Bilirkişi giderleri</w:t>
      </w:r>
    </w:p>
    <w:p w:rsidR="006A7C69" w:rsidRPr="00D50486" w:rsidRDefault="006A7C69" w:rsidP="00AC413E">
      <w:pPr>
        <w:spacing w:line="276" w:lineRule="auto"/>
        <w:ind w:left="351"/>
        <w:jc w:val="both"/>
      </w:pPr>
      <w:r w:rsidRPr="00D50486">
        <w:t xml:space="preserve">    </w:t>
      </w:r>
      <w:r w:rsidR="00BB7C41" w:rsidRPr="00D50486">
        <w:tab/>
      </w:r>
      <w:r w:rsidRPr="00D50486">
        <w:t>2.5.10. Belge giderleri</w:t>
      </w:r>
    </w:p>
    <w:p w:rsidR="006A7C69" w:rsidRPr="00D50486" w:rsidRDefault="006A7C69" w:rsidP="00AC413E">
      <w:pPr>
        <w:spacing w:line="276" w:lineRule="auto"/>
        <w:ind w:left="351"/>
        <w:jc w:val="both"/>
      </w:pPr>
      <w:r w:rsidRPr="00D50486">
        <w:t xml:space="preserve">   </w:t>
      </w:r>
      <w:r w:rsidR="00BB7C41" w:rsidRPr="00D50486">
        <w:tab/>
      </w:r>
      <w:r w:rsidRPr="00D50486">
        <w:t>2.5.11. Lokal ve sosyal tesis giderleri</w:t>
      </w:r>
    </w:p>
    <w:p w:rsidR="005666FF" w:rsidRPr="00D50486" w:rsidRDefault="005666FF" w:rsidP="00AC413E">
      <w:pPr>
        <w:spacing w:line="276" w:lineRule="auto"/>
        <w:ind w:left="351"/>
        <w:jc w:val="both"/>
      </w:pPr>
      <w:r w:rsidRPr="00D50486">
        <w:tab/>
        <w:t>2.5.12. TÜRKTOB Katılım payı</w:t>
      </w:r>
    </w:p>
    <w:p w:rsidR="00BB7C41" w:rsidRPr="00D50486" w:rsidRDefault="006A7C69" w:rsidP="00AC413E">
      <w:pPr>
        <w:spacing w:line="276" w:lineRule="auto"/>
        <w:ind w:left="351"/>
        <w:jc w:val="both"/>
      </w:pPr>
      <w:r w:rsidRPr="00D50486">
        <w:rPr>
          <w:bCs/>
        </w:rPr>
        <w:t xml:space="preserve">   </w:t>
      </w:r>
      <w:r w:rsidR="00BB7C41" w:rsidRPr="00D50486">
        <w:rPr>
          <w:bCs/>
        </w:rPr>
        <w:tab/>
        <w:t>2</w:t>
      </w:r>
      <w:r w:rsidR="005666FF" w:rsidRPr="00D50486">
        <w:rPr>
          <w:bCs/>
        </w:rPr>
        <w:t>.5.13</w:t>
      </w:r>
      <w:r w:rsidRPr="00D50486">
        <w:rPr>
          <w:bCs/>
        </w:rPr>
        <w:t>. Diğer Giderler</w:t>
      </w:r>
    </w:p>
    <w:p w:rsidR="00BB7C41" w:rsidRPr="00D50486" w:rsidRDefault="006A7C69" w:rsidP="00AC413E">
      <w:pPr>
        <w:spacing w:line="276" w:lineRule="auto"/>
        <w:jc w:val="both"/>
      </w:pPr>
      <w:r w:rsidRPr="00D50486">
        <w:t>2.6. Büro Giderleri</w:t>
      </w:r>
      <w:r w:rsidR="00BB7C41" w:rsidRPr="00D50486">
        <w:t xml:space="preserve"> </w:t>
      </w:r>
    </w:p>
    <w:p w:rsidR="00BB7C41" w:rsidRPr="00D50486" w:rsidRDefault="00BB7C41" w:rsidP="00AC413E">
      <w:pPr>
        <w:spacing w:line="276" w:lineRule="auto"/>
        <w:ind w:firstLine="708"/>
        <w:jc w:val="both"/>
      </w:pPr>
      <w:r w:rsidRPr="00D50486">
        <w:t>2.</w:t>
      </w:r>
      <w:r w:rsidR="006A7C69" w:rsidRPr="00D50486">
        <w:t xml:space="preserve">6.1. Bilgisayar malzemesi ve kırtasiye giderleri, </w:t>
      </w:r>
    </w:p>
    <w:p w:rsidR="00BB7C41" w:rsidRPr="00D50486" w:rsidRDefault="00BB7C41" w:rsidP="00AC413E">
      <w:pPr>
        <w:spacing w:line="276" w:lineRule="auto"/>
        <w:ind w:firstLine="708"/>
        <w:jc w:val="both"/>
      </w:pPr>
      <w:r w:rsidRPr="00D50486">
        <w:t>2</w:t>
      </w:r>
      <w:r w:rsidR="006A7C69" w:rsidRPr="00D50486">
        <w:t>.6.2. Tamir bakım giderleri,</w:t>
      </w:r>
    </w:p>
    <w:p w:rsidR="00BB7C41" w:rsidRPr="00D50486" w:rsidRDefault="006A7C69" w:rsidP="00AC413E">
      <w:pPr>
        <w:spacing w:line="276" w:lineRule="auto"/>
        <w:ind w:firstLine="708"/>
        <w:jc w:val="both"/>
      </w:pPr>
      <w:r w:rsidRPr="00D50486">
        <w:t xml:space="preserve">2.6.3. Temizlik malzemesi giderleri, </w:t>
      </w:r>
    </w:p>
    <w:p w:rsidR="00BB7C41" w:rsidRPr="00D50486" w:rsidRDefault="006A7C69" w:rsidP="00AC413E">
      <w:pPr>
        <w:spacing w:line="276" w:lineRule="auto"/>
        <w:ind w:firstLine="708"/>
        <w:jc w:val="both"/>
      </w:pPr>
      <w:r w:rsidRPr="00D50486">
        <w:t>2.6.4. Gazete, kitap ve dergi giderleri,</w:t>
      </w:r>
    </w:p>
    <w:p w:rsidR="00BB7C41" w:rsidRPr="00D50486" w:rsidRDefault="006A7C69" w:rsidP="00AC413E">
      <w:pPr>
        <w:spacing w:line="276" w:lineRule="auto"/>
        <w:jc w:val="both"/>
        <w:rPr>
          <w:b/>
        </w:rPr>
      </w:pPr>
      <w:r w:rsidRPr="00D50486">
        <w:t>2.7. Yayın Giderleri</w:t>
      </w:r>
      <w:r w:rsidRPr="00D50486">
        <w:rPr>
          <w:b/>
        </w:rPr>
        <w:t xml:space="preserve"> </w:t>
      </w:r>
    </w:p>
    <w:p w:rsidR="00BB7C41" w:rsidRPr="00D50486" w:rsidRDefault="006A7C69" w:rsidP="00AC413E">
      <w:pPr>
        <w:spacing w:line="276" w:lineRule="auto"/>
        <w:ind w:firstLine="708"/>
        <w:jc w:val="both"/>
      </w:pPr>
      <w:r w:rsidRPr="00D50486">
        <w:t>2.7.1. Bülten-dergi giderleri,</w:t>
      </w:r>
    </w:p>
    <w:p w:rsidR="00BB7C41" w:rsidRPr="00D50486" w:rsidRDefault="006A7C69" w:rsidP="00AC413E">
      <w:pPr>
        <w:spacing w:line="276" w:lineRule="auto"/>
        <w:ind w:firstLine="708"/>
        <w:jc w:val="both"/>
      </w:pPr>
      <w:r w:rsidRPr="00D50486">
        <w:t>2.7.2. Diğer yayın giderleri,</w:t>
      </w:r>
    </w:p>
    <w:p w:rsidR="00BB7C41" w:rsidRPr="00D50486" w:rsidRDefault="00BB7C41" w:rsidP="00AC413E">
      <w:pPr>
        <w:spacing w:line="276" w:lineRule="auto"/>
        <w:ind w:firstLine="708"/>
        <w:jc w:val="both"/>
      </w:pPr>
      <w:r w:rsidRPr="00D50486">
        <w:t>2.7.3. İlan ve reklam giderleri</w:t>
      </w:r>
    </w:p>
    <w:p w:rsidR="00BB7C41" w:rsidRPr="00D50486" w:rsidRDefault="006A7C69" w:rsidP="00AC413E">
      <w:pPr>
        <w:spacing w:line="276" w:lineRule="auto"/>
        <w:jc w:val="both"/>
      </w:pPr>
      <w:r w:rsidRPr="00D50486">
        <w:t>2.8. Vergi-Resim ve Harçlar</w:t>
      </w:r>
    </w:p>
    <w:p w:rsidR="00BB7C41" w:rsidRPr="00D50486" w:rsidRDefault="006A7C69" w:rsidP="00AC413E">
      <w:pPr>
        <w:spacing w:line="276" w:lineRule="auto"/>
        <w:ind w:firstLine="708"/>
        <w:jc w:val="both"/>
      </w:pPr>
      <w:r w:rsidRPr="00D50486">
        <w:t>2.8.1. Emlak Vergisi,</w:t>
      </w:r>
    </w:p>
    <w:p w:rsidR="00BB7C41" w:rsidRPr="00D50486" w:rsidRDefault="006A7C69" w:rsidP="00AC413E">
      <w:pPr>
        <w:spacing w:line="276" w:lineRule="auto"/>
        <w:ind w:firstLine="708"/>
        <w:jc w:val="both"/>
      </w:pPr>
      <w:r w:rsidRPr="00D50486">
        <w:t>2.8.2. Çevre Temizlik Vergisi,</w:t>
      </w:r>
    </w:p>
    <w:p w:rsidR="00BB7C41" w:rsidRPr="00D50486" w:rsidRDefault="006A7C69" w:rsidP="00AC413E">
      <w:pPr>
        <w:spacing w:line="276" w:lineRule="auto"/>
        <w:ind w:firstLine="708"/>
        <w:jc w:val="both"/>
      </w:pPr>
      <w:r w:rsidRPr="00D50486">
        <w:t>2.8.3. Motorlu Taşıt Vergisi,</w:t>
      </w:r>
    </w:p>
    <w:p w:rsidR="00BB7C41" w:rsidRPr="00D50486" w:rsidRDefault="006A7C69" w:rsidP="00AC413E">
      <w:pPr>
        <w:spacing w:line="276" w:lineRule="auto"/>
        <w:ind w:firstLine="708"/>
        <w:jc w:val="both"/>
      </w:pPr>
      <w:r w:rsidRPr="00D50486">
        <w:t>2.8.4</w:t>
      </w:r>
      <w:r w:rsidR="00BB7C41" w:rsidRPr="00D50486">
        <w:t>. Diğer vergi, resim ve harçlar</w:t>
      </w:r>
    </w:p>
    <w:p w:rsidR="00BB7C41" w:rsidRPr="00D50486" w:rsidRDefault="006A7C69" w:rsidP="00AC413E">
      <w:pPr>
        <w:spacing w:line="276" w:lineRule="auto"/>
        <w:jc w:val="both"/>
      </w:pPr>
      <w:r w:rsidRPr="00D50486">
        <w:t>2.9. Kıymet Alımları</w:t>
      </w:r>
    </w:p>
    <w:p w:rsidR="00BB7C41" w:rsidRPr="00D50486" w:rsidRDefault="006A7C69" w:rsidP="00AC413E">
      <w:pPr>
        <w:spacing w:line="276" w:lineRule="auto"/>
        <w:ind w:firstLine="708"/>
        <w:jc w:val="both"/>
      </w:pPr>
      <w:r w:rsidRPr="00D50486">
        <w:t>2.9.1. Gayrimenkul alımları,</w:t>
      </w:r>
    </w:p>
    <w:p w:rsidR="00FB4390" w:rsidRPr="00D50486" w:rsidRDefault="006A7C69" w:rsidP="00AC413E">
      <w:pPr>
        <w:spacing w:line="276" w:lineRule="auto"/>
        <w:ind w:firstLine="708"/>
        <w:jc w:val="both"/>
      </w:pPr>
      <w:r w:rsidRPr="00D50486">
        <w:t xml:space="preserve">2.9.2. Demirbaş ve döşeme alımları, </w:t>
      </w:r>
    </w:p>
    <w:p w:rsidR="009C6805" w:rsidRPr="00D50486" w:rsidRDefault="006A7C69" w:rsidP="00AC413E">
      <w:pPr>
        <w:spacing w:line="276" w:lineRule="auto"/>
        <w:ind w:firstLine="708"/>
        <w:jc w:val="both"/>
      </w:pPr>
      <w:r w:rsidRPr="00D50486">
        <w:t xml:space="preserve">2.9.3. Dokümantasyon giderleri, </w:t>
      </w:r>
    </w:p>
    <w:p w:rsidR="005E0C33" w:rsidRPr="00D50486" w:rsidRDefault="005E0C33" w:rsidP="00AC413E">
      <w:pPr>
        <w:spacing w:line="276" w:lineRule="auto"/>
        <w:jc w:val="both"/>
      </w:pPr>
    </w:p>
    <w:p w:rsidR="00D50486" w:rsidRPr="00D50486" w:rsidRDefault="00D50486" w:rsidP="00AC413E">
      <w:pPr>
        <w:spacing w:line="276" w:lineRule="auto"/>
        <w:jc w:val="both"/>
      </w:pPr>
    </w:p>
    <w:p w:rsidR="00D50486" w:rsidRPr="00D50486" w:rsidRDefault="00D50486" w:rsidP="00AC413E">
      <w:pPr>
        <w:spacing w:line="276" w:lineRule="auto"/>
        <w:jc w:val="both"/>
      </w:pPr>
    </w:p>
    <w:p w:rsidR="00D50486" w:rsidRPr="00D50486" w:rsidRDefault="00D50486" w:rsidP="00AC413E">
      <w:pPr>
        <w:spacing w:line="276" w:lineRule="auto"/>
        <w:jc w:val="both"/>
      </w:pPr>
    </w:p>
    <w:p w:rsidR="00D50486" w:rsidRPr="00D50486" w:rsidRDefault="00D50486" w:rsidP="00AC413E">
      <w:pPr>
        <w:spacing w:line="276" w:lineRule="auto"/>
        <w:jc w:val="both"/>
      </w:pPr>
    </w:p>
    <w:p w:rsidR="005E0C33" w:rsidRPr="00D50486" w:rsidRDefault="005E0C33" w:rsidP="00AC413E">
      <w:pPr>
        <w:spacing w:line="276" w:lineRule="auto"/>
        <w:jc w:val="both"/>
        <w:rPr>
          <w:b/>
        </w:rPr>
      </w:pPr>
      <w:bookmarkStart w:id="2" w:name="_GoBack"/>
      <w:bookmarkEnd w:id="2"/>
      <w:r w:rsidRPr="00D50486">
        <w:rPr>
          <w:b/>
        </w:rPr>
        <w:lastRenderedPageBreak/>
        <w:t>EK-2</w:t>
      </w:r>
    </w:p>
    <w:p w:rsidR="005E0C33" w:rsidRPr="00D50486" w:rsidRDefault="00D4138D" w:rsidP="00AC413E">
      <w:pPr>
        <w:spacing w:line="276" w:lineRule="auto"/>
        <w:jc w:val="both"/>
        <w:rPr>
          <w:b/>
        </w:rPr>
      </w:pPr>
      <w:r w:rsidRPr="00D50486">
        <w:rPr>
          <w:b/>
        </w:rPr>
        <w:t>FİDEBİRLİK HESAP PLANI</w:t>
      </w:r>
    </w:p>
    <w:p w:rsidR="00D4138D" w:rsidRPr="00D50486" w:rsidRDefault="00D4138D" w:rsidP="00AC413E">
      <w:pPr>
        <w:spacing w:line="276" w:lineRule="auto"/>
        <w:jc w:val="both"/>
        <w:rPr>
          <w:b/>
        </w:rPr>
      </w:pPr>
    </w:p>
    <w:p w:rsidR="005E0C33" w:rsidRPr="00D50486" w:rsidRDefault="005E0C33" w:rsidP="00AC413E">
      <w:pPr>
        <w:spacing w:line="276" w:lineRule="auto"/>
        <w:jc w:val="both"/>
      </w:pPr>
      <w:r w:rsidRPr="00D50486">
        <w:rPr>
          <w:b/>
        </w:rPr>
        <w:t>A. AKTİF VARLIKLAR</w:t>
      </w:r>
      <w:r w:rsidRPr="00D50486">
        <w:rPr>
          <w:b/>
        </w:rPr>
        <w:br/>
        <w:t>1. Dönen Varlıklar</w:t>
      </w:r>
    </w:p>
    <w:p w:rsidR="00A610BF" w:rsidRPr="00D50486" w:rsidRDefault="005E0C33" w:rsidP="00AC413E">
      <w:pPr>
        <w:spacing w:line="276" w:lineRule="auto"/>
        <w:jc w:val="both"/>
      </w:pPr>
      <w:proofErr w:type="gramStart"/>
      <w:r w:rsidRPr="00D50486">
        <w:t>10.Hazır Değerler</w:t>
      </w:r>
      <w:r w:rsidRPr="00D50486">
        <w:br/>
        <w:t>11.Menkul Kıymetler</w:t>
      </w:r>
      <w:r w:rsidRPr="00D50486">
        <w:br/>
        <w:t xml:space="preserve">12.Ticari </w:t>
      </w:r>
      <w:r w:rsidR="006218B9" w:rsidRPr="00D50486">
        <w:t>Alacaklar</w:t>
      </w:r>
      <w:r w:rsidR="006218B9" w:rsidRPr="00D50486">
        <w:br/>
        <w:t>13.Diğer Alacaklar</w:t>
      </w:r>
      <w:r w:rsidR="006218B9" w:rsidRPr="00D50486">
        <w:br/>
      </w:r>
      <w:r w:rsidR="00D4138D" w:rsidRPr="00D50486">
        <w:t>14</w:t>
      </w:r>
      <w:r w:rsidRPr="00D50486">
        <w:t>.</w:t>
      </w:r>
      <w:r w:rsidR="006218B9" w:rsidRPr="00D50486">
        <w:t>Stoklar</w:t>
      </w:r>
      <w:r w:rsidR="006218B9" w:rsidRPr="00D50486">
        <w:br/>
      </w:r>
      <w:r w:rsidR="00A610BF" w:rsidRPr="00D50486">
        <w:t>15</w:t>
      </w:r>
      <w:r w:rsidRPr="00D50486">
        <w:t>.Gelecek Aylara Ait Gider ve Gelir Tahakkukları</w:t>
      </w:r>
      <w:r w:rsidRPr="00D50486">
        <w:br/>
        <w:t>1</w:t>
      </w:r>
      <w:r w:rsidR="00A610BF" w:rsidRPr="00D50486">
        <w:t>6</w:t>
      </w:r>
      <w:r w:rsidRPr="00D50486">
        <w:t>.Diğer Dönen Varlıklar</w:t>
      </w:r>
      <w:r w:rsidRPr="00D50486">
        <w:br/>
      </w:r>
      <w:r w:rsidRPr="00D50486">
        <w:rPr>
          <w:b/>
        </w:rPr>
        <w:t>2. Duran Varlıklar</w:t>
      </w:r>
      <w:r w:rsidRPr="00D50486">
        <w:rPr>
          <w:b/>
        </w:rPr>
        <w:br/>
      </w:r>
      <w:r w:rsidR="006218B9" w:rsidRPr="00D50486">
        <w:t>2</w:t>
      </w:r>
      <w:r w:rsidR="00D4138D" w:rsidRPr="00D50486">
        <w:t>0</w:t>
      </w:r>
      <w:r w:rsidR="006218B9" w:rsidRPr="00D50486">
        <w:t>.Ticar</w:t>
      </w:r>
      <w:r w:rsidR="00137F1D" w:rsidRPr="00D50486">
        <w:t xml:space="preserve">î </w:t>
      </w:r>
      <w:r w:rsidR="006218B9" w:rsidRPr="00D50486">
        <w:t>Alacaklar</w:t>
      </w:r>
      <w:r w:rsidR="006218B9" w:rsidRPr="00D50486">
        <w:br/>
        <w:t>2</w:t>
      </w:r>
      <w:r w:rsidR="00D4138D" w:rsidRPr="00D50486">
        <w:t>1</w:t>
      </w:r>
      <w:r w:rsidR="006218B9" w:rsidRPr="00D50486">
        <w:t>.Diğer Alacaklar</w:t>
      </w:r>
      <w:r w:rsidR="006218B9" w:rsidRPr="00D50486">
        <w:br/>
        <w:t>2</w:t>
      </w:r>
      <w:r w:rsidR="00A610BF" w:rsidRPr="00D50486">
        <w:t>2</w:t>
      </w:r>
      <w:r w:rsidR="006218B9" w:rsidRPr="00D50486">
        <w:t>.M</w:t>
      </w:r>
      <w:r w:rsidR="00D40BC1" w:rsidRPr="00D50486">
        <w:t>â</w:t>
      </w:r>
      <w:r w:rsidR="006218B9" w:rsidRPr="00D50486">
        <w:t>li Duran Varlıklar</w:t>
      </w:r>
      <w:r w:rsidR="006218B9" w:rsidRPr="00D50486">
        <w:br/>
        <w:t>2</w:t>
      </w:r>
      <w:r w:rsidR="00A610BF" w:rsidRPr="00D50486">
        <w:t>3</w:t>
      </w:r>
      <w:r w:rsidRPr="00D50486">
        <w:t>.Madd</w:t>
      </w:r>
      <w:r w:rsidR="00D40BC1" w:rsidRPr="00D50486">
        <w:t>î</w:t>
      </w:r>
      <w:r w:rsidRPr="00D50486">
        <w:t xml:space="preserve"> Duran Varlıklar</w:t>
      </w:r>
      <w:r w:rsidRPr="00D50486">
        <w:br/>
        <w:t>2</w:t>
      </w:r>
      <w:r w:rsidR="00A610BF" w:rsidRPr="00D50486">
        <w:t>4</w:t>
      </w:r>
      <w:r w:rsidRPr="00D50486">
        <w:t>.Madd</w:t>
      </w:r>
      <w:r w:rsidR="00D40BC1" w:rsidRPr="00D50486">
        <w:t>î</w:t>
      </w:r>
      <w:r w:rsidRPr="00D50486">
        <w:t xml:space="preserve"> Olmayan Duran Varlıklar</w:t>
      </w:r>
      <w:r w:rsidRPr="00D50486">
        <w:br/>
        <w:t>2</w:t>
      </w:r>
      <w:r w:rsidR="00A610BF" w:rsidRPr="00D50486">
        <w:t>5</w:t>
      </w:r>
      <w:r w:rsidRPr="00D50486">
        <w:t>.Özel Tükenmeye Tabi Varlıklar</w:t>
      </w:r>
      <w:r w:rsidRPr="00D50486">
        <w:br/>
        <w:t>2</w:t>
      </w:r>
      <w:r w:rsidR="00A610BF" w:rsidRPr="00D50486">
        <w:t>6</w:t>
      </w:r>
      <w:r w:rsidRPr="00D50486">
        <w:t>.Gelecek Yıllara Ait Gider ve Gelir Tahakkukları</w:t>
      </w:r>
      <w:r w:rsidRPr="00D50486">
        <w:br/>
        <w:t>2</w:t>
      </w:r>
      <w:r w:rsidR="00A610BF" w:rsidRPr="00D50486">
        <w:t>7</w:t>
      </w:r>
      <w:r w:rsidRPr="00D50486">
        <w:t>.Diğer Duran Varlıklar</w:t>
      </w:r>
      <w:proofErr w:type="gramEnd"/>
    </w:p>
    <w:p w:rsidR="006218B9" w:rsidRPr="00D50486" w:rsidRDefault="005E0C33" w:rsidP="00AC413E">
      <w:pPr>
        <w:spacing w:line="276" w:lineRule="auto"/>
        <w:jc w:val="both"/>
      </w:pPr>
      <w:r w:rsidRPr="00D50486">
        <w:br/>
      </w:r>
      <w:r w:rsidRPr="00D50486">
        <w:rPr>
          <w:b/>
        </w:rPr>
        <w:t>PASİF KAYNAKLAR</w:t>
      </w:r>
      <w:r w:rsidRPr="00D50486">
        <w:rPr>
          <w:b/>
          <w:u w:val="single"/>
        </w:rPr>
        <w:br/>
      </w:r>
      <w:r w:rsidRPr="00D50486">
        <w:rPr>
          <w:b/>
        </w:rPr>
        <w:t>3. Kısa Vadeli Yabancı Kaynaklar</w:t>
      </w:r>
      <w:r w:rsidRPr="00D50486">
        <w:rPr>
          <w:b/>
        </w:rPr>
        <w:br/>
      </w:r>
      <w:r w:rsidR="006218B9" w:rsidRPr="00D50486">
        <w:t>30.M</w:t>
      </w:r>
      <w:r w:rsidR="007F5A3C" w:rsidRPr="00D50486">
        <w:t>â</w:t>
      </w:r>
      <w:r w:rsidR="006218B9" w:rsidRPr="00D50486">
        <w:t>li Borçlar</w:t>
      </w:r>
      <w:r w:rsidR="006218B9" w:rsidRPr="00D50486">
        <w:br/>
        <w:t>3</w:t>
      </w:r>
      <w:r w:rsidR="00A610BF" w:rsidRPr="00D50486">
        <w:t>1</w:t>
      </w:r>
      <w:r w:rsidRPr="00D50486">
        <w:t>.Ticar</w:t>
      </w:r>
      <w:r w:rsidR="007F5A3C" w:rsidRPr="00D50486">
        <w:t xml:space="preserve">î </w:t>
      </w:r>
      <w:r w:rsidRPr="00D50486">
        <w:t>Borçlar</w:t>
      </w:r>
      <w:r w:rsidRPr="00D50486">
        <w:br/>
        <w:t>3</w:t>
      </w:r>
      <w:r w:rsidR="00A610BF" w:rsidRPr="00D50486">
        <w:t>2</w:t>
      </w:r>
      <w:r w:rsidRPr="00D50486">
        <w:t>.Diğer Borçlar</w:t>
      </w:r>
      <w:r w:rsidRPr="00D50486">
        <w:br/>
        <w:t>3</w:t>
      </w:r>
      <w:r w:rsidR="00A610BF" w:rsidRPr="00D50486">
        <w:t>3</w:t>
      </w:r>
      <w:r w:rsidRPr="00D50486">
        <w:t>.Alınan Avanslar</w:t>
      </w:r>
      <w:r w:rsidRPr="00D50486">
        <w:br/>
        <w:t>3</w:t>
      </w:r>
      <w:r w:rsidR="00A610BF" w:rsidRPr="00D50486">
        <w:t>4</w:t>
      </w:r>
      <w:r w:rsidRPr="00D50486">
        <w:t>.Öd</w:t>
      </w:r>
      <w:r w:rsidR="006218B9" w:rsidRPr="00D50486">
        <w:t>enecek Vergi ve Diğer Yükümlülükler</w:t>
      </w:r>
      <w:r w:rsidR="006218B9" w:rsidRPr="00D50486">
        <w:br/>
        <w:t>3</w:t>
      </w:r>
      <w:r w:rsidR="00A610BF" w:rsidRPr="00D50486">
        <w:t>5</w:t>
      </w:r>
      <w:r w:rsidR="006218B9" w:rsidRPr="00D50486">
        <w:t>.Borç ve Gider Karşılıkları</w:t>
      </w:r>
      <w:r w:rsidR="006218B9" w:rsidRPr="00D50486">
        <w:br/>
        <w:t>3</w:t>
      </w:r>
      <w:r w:rsidR="00A610BF" w:rsidRPr="00D50486">
        <w:t>6</w:t>
      </w:r>
      <w:r w:rsidRPr="00D50486">
        <w:t>.Gelecek Aylara Ai</w:t>
      </w:r>
      <w:r w:rsidR="006218B9" w:rsidRPr="00D50486">
        <w:t>t Gelir ve Gider Tahakkukları</w:t>
      </w:r>
      <w:r w:rsidR="006218B9" w:rsidRPr="00D50486">
        <w:br/>
        <w:t>3</w:t>
      </w:r>
      <w:r w:rsidR="00A610BF" w:rsidRPr="00D50486">
        <w:t>7</w:t>
      </w:r>
      <w:r w:rsidRPr="00D50486">
        <w:t>.Diğer Kısa Vadeli Yabancı Kaynaklar</w:t>
      </w:r>
    </w:p>
    <w:p w:rsidR="009768F9" w:rsidRPr="00D50486" w:rsidRDefault="005E0C33" w:rsidP="00AC413E">
      <w:pPr>
        <w:spacing w:line="276" w:lineRule="auto"/>
        <w:jc w:val="both"/>
      </w:pPr>
      <w:r w:rsidRPr="00D50486">
        <w:rPr>
          <w:b/>
        </w:rPr>
        <w:t>4. Uzun Vadeli Yabancı Kaynaklar</w:t>
      </w:r>
      <w:r w:rsidR="006218B9" w:rsidRPr="00D50486">
        <w:br/>
        <w:t>40.M</w:t>
      </w:r>
      <w:r w:rsidR="007F5A3C" w:rsidRPr="00D50486">
        <w:t>â</w:t>
      </w:r>
      <w:r w:rsidR="006218B9" w:rsidRPr="00D50486">
        <w:t>li Borçlar</w:t>
      </w:r>
      <w:r w:rsidR="006218B9" w:rsidRPr="00D50486">
        <w:br/>
        <w:t>4</w:t>
      </w:r>
      <w:r w:rsidR="00A610BF" w:rsidRPr="00D50486">
        <w:t>1</w:t>
      </w:r>
      <w:r w:rsidR="006218B9" w:rsidRPr="00D50486">
        <w:t>.Ticar</w:t>
      </w:r>
      <w:r w:rsidR="007F5A3C" w:rsidRPr="00D50486">
        <w:t>î</w:t>
      </w:r>
      <w:r w:rsidR="006218B9" w:rsidRPr="00D50486">
        <w:t xml:space="preserve"> Borçlar</w:t>
      </w:r>
      <w:r w:rsidR="006218B9" w:rsidRPr="00D50486">
        <w:br/>
        <w:t>4</w:t>
      </w:r>
      <w:r w:rsidR="00A610BF" w:rsidRPr="00D50486">
        <w:t>2</w:t>
      </w:r>
      <w:r w:rsidRPr="00D50486">
        <w:t>.Diğer Borçlar</w:t>
      </w:r>
      <w:r w:rsidRPr="00D50486">
        <w:br/>
        <w:t>4</w:t>
      </w:r>
      <w:r w:rsidR="00A610BF" w:rsidRPr="00D50486">
        <w:t>3</w:t>
      </w:r>
      <w:r w:rsidRPr="00D50486">
        <w:t>.Alınan Avanslar</w:t>
      </w:r>
      <w:r w:rsidRPr="00D50486">
        <w:br/>
        <w:t>4</w:t>
      </w:r>
      <w:r w:rsidR="00A610BF" w:rsidRPr="00D50486">
        <w:t>4</w:t>
      </w:r>
      <w:r w:rsidRPr="00D50486">
        <w:t>.Borç ve Gider Karşılıklar</w:t>
      </w:r>
      <w:r w:rsidRPr="00D50486">
        <w:br/>
        <w:t>4</w:t>
      </w:r>
      <w:r w:rsidR="00A610BF" w:rsidRPr="00D50486">
        <w:t>5</w:t>
      </w:r>
      <w:r w:rsidR="00615DCB" w:rsidRPr="00D50486">
        <w:t xml:space="preserve">. </w:t>
      </w:r>
      <w:r w:rsidRPr="00D50486">
        <w:t>Gelecek Yıllara Ait Gelir ve Gider Tahakkukları</w:t>
      </w:r>
      <w:r w:rsidRPr="00D50486">
        <w:br/>
        <w:t>4</w:t>
      </w:r>
      <w:r w:rsidR="00A610BF" w:rsidRPr="00D50486">
        <w:t>6</w:t>
      </w:r>
      <w:r w:rsidR="00615DCB" w:rsidRPr="00D50486">
        <w:t>.</w:t>
      </w:r>
      <w:r w:rsidR="006218B9" w:rsidRPr="00D50486">
        <w:t xml:space="preserve"> </w:t>
      </w:r>
      <w:r w:rsidRPr="00D50486">
        <w:t>Diğer Uzun Vadeli Yabancı Kaynaklar</w:t>
      </w:r>
    </w:p>
    <w:p w:rsidR="005E0C33" w:rsidRPr="00D50486" w:rsidRDefault="005E0C33" w:rsidP="00AC413E">
      <w:pPr>
        <w:spacing w:line="276" w:lineRule="auto"/>
        <w:jc w:val="both"/>
      </w:pPr>
      <w:r w:rsidRPr="00D50486">
        <w:rPr>
          <w:b/>
        </w:rPr>
        <w:t>5. Öz</w:t>
      </w:r>
      <w:r w:rsidR="00665964" w:rsidRPr="00D50486">
        <w:rPr>
          <w:b/>
        </w:rPr>
        <w:t xml:space="preserve"> </w:t>
      </w:r>
      <w:r w:rsidRPr="00D50486">
        <w:rPr>
          <w:b/>
        </w:rPr>
        <w:t>kaynaklar</w:t>
      </w:r>
      <w:r w:rsidR="006218B9" w:rsidRPr="00D50486">
        <w:br/>
        <w:t>5</w:t>
      </w:r>
      <w:r w:rsidR="00A610BF" w:rsidRPr="00D50486">
        <w:t>1</w:t>
      </w:r>
      <w:r w:rsidRPr="00D50486">
        <w:t>.Ö</w:t>
      </w:r>
      <w:r w:rsidR="006218B9" w:rsidRPr="00D50486">
        <w:t>denmiş sermaye</w:t>
      </w:r>
    </w:p>
    <w:p w:rsidR="006218B9" w:rsidRPr="00D50486" w:rsidRDefault="00A610BF" w:rsidP="00AC413E">
      <w:pPr>
        <w:spacing w:line="276" w:lineRule="auto"/>
        <w:jc w:val="both"/>
      </w:pPr>
      <w:r w:rsidRPr="00D50486">
        <w:t>5</w:t>
      </w:r>
      <w:r w:rsidR="00D50486" w:rsidRPr="00D50486">
        <w:t>2</w:t>
      </w:r>
      <w:r w:rsidR="006218B9" w:rsidRPr="00D50486">
        <w:t>.Geçmiş Yıl Kârları</w:t>
      </w:r>
    </w:p>
    <w:p w:rsidR="006218B9" w:rsidRPr="00D50486" w:rsidRDefault="00D50486" w:rsidP="00AC413E">
      <w:pPr>
        <w:spacing w:line="276" w:lineRule="auto"/>
        <w:jc w:val="both"/>
      </w:pPr>
      <w:r w:rsidRPr="00D50486">
        <w:t>53</w:t>
      </w:r>
      <w:r w:rsidR="006218B9" w:rsidRPr="00D50486">
        <w:t>.Geçmiş Yıl Zararları</w:t>
      </w:r>
    </w:p>
    <w:p w:rsidR="006218B9" w:rsidRPr="00D50486" w:rsidRDefault="00D50486" w:rsidP="00D50486">
      <w:pPr>
        <w:spacing w:line="276" w:lineRule="auto"/>
        <w:jc w:val="both"/>
      </w:pPr>
      <w:r w:rsidRPr="00D50486">
        <w:t>54</w:t>
      </w:r>
      <w:r w:rsidR="006218B9" w:rsidRPr="00D50486">
        <w:t>.Dönem Net Kârı (Zararı)</w:t>
      </w:r>
    </w:p>
    <w:sectPr w:rsidR="006218B9" w:rsidRPr="00D50486" w:rsidSect="003806B1">
      <w:footerReference w:type="even" r:id="rId8"/>
      <w:footerReference w:type="default" r:id="rId9"/>
      <w:footnotePr>
        <w:pos w:val="beneathText"/>
      </w:footnotePr>
      <w:pgSz w:w="11905" w:h="16837"/>
      <w:pgMar w:top="1247" w:right="1247" w:bottom="1247"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BEB" w:rsidRDefault="00461BEB">
      <w:r>
        <w:separator/>
      </w:r>
    </w:p>
  </w:endnote>
  <w:endnote w:type="continuationSeparator" w:id="0">
    <w:p w:rsidR="00461BEB" w:rsidRDefault="0046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Calibri">
    <w:panose1 w:val="020F0502020204030204"/>
    <w:charset w:val="A2"/>
    <w:family w:val="swiss"/>
    <w:pitch w:val="variable"/>
    <w:sig w:usb0="E4002EFF" w:usb1="C000247B" w:usb2="00000009" w:usb3="00000000" w:csb0="000001FF" w:csb1="00000000"/>
  </w:font>
  <w:font w:name="ヒラギノ明朝 Pro W3">
    <w:altName w:val="Arial Unicode MS"/>
    <w:charset w:val="80"/>
    <w:family w:val="auto"/>
    <w:pitch w:val="variable"/>
    <w:sig w:usb0="00000000" w:usb1="08070000" w:usb2="01000417"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94B" w:rsidRDefault="00BF1E62" w:rsidP="00AA75DA">
    <w:pPr>
      <w:pStyle w:val="Altbilgi"/>
      <w:framePr w:wrap="around" w:vAnchor="text" w:hAnchor="margin" w:xAlign="right" w:y="1"/>
      <w:rPr>
        <w:rStyle w:val="SayfaNumaras"/>
      </w:rPr>
    </w:pPr>
    <w:r>
      <w:rPr>
        <w:rStyle w:val="SayfaNumaras"/>
      </w:rPr>
      <w:fldChar w:fldCharType="begin"/>
    </w:r>
    <w:r w:rsidR="002B294B">
      <w:rPr>
        <w:rStyle w:val="SayfaNumaras"/>
      </w:rPr>
      <w:instrText xml:space="preserve">PAGE  </w:instrText>
    </w:r>
    <w:r>
      <w:rPr>
        <w:rStyle w:val="SayfaNumaras"/>
      </w:rPr>
      <w:fldChar w:fldCharType="end"/>
    </w:r>
  </w:p>
  <w:p w:rsidR="002B294B" w:rsidRDefault="002B294B" w:rsidP="008437A2">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9684893"/>
      <w:docPartObj>
        <w:docPartGallery w:val="Page Numbers (Bottom of Page)"/>
        <w:docPartUnique/>
      </w:docPartObj>
    </w:sdtPr>
    <w:sdtEndPr/>
    <w:sdtContent>
      <w:p w:rsidR="00532E9D" w:rsidRDefault="00532E9D">
        <w:pPr>
          <w:pStyle w:val="Altbilgi"/>
          <w:jc w:val="center"/>
        </w:pPr>
        <w:r>
          <w:fldChar w:fldCharType="begin"/>
        </w:r>
        <w:r>
          <w:instrText>PAGE   \* MERGEFORMAT</w:instrText>
        </w:r>
        <w:r>
          <w:fldChar w:fldCharType="separate"/>
        </w:r>
        <w:r w:rsidR="00DC0DD8">
          <w:rPr>
            <w:noProof/>
          </w:rPr>
          <w:t>10</w:t>
        </w:r>
        <w:r>
          <w:fldChar w:fldCharType="end"/>
        </w:r>
      </w:p>
    </w:sdtContent>
  </w:sdt>
  <w:p w:rsidR="002B294B" w:rsidRDefault="002B294B" w:rsidP="008437A2">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BEB" w:rsidRDefault="00461BEB">
      <w:r>
        <w:separator/>
      </w:r>
    </w:p>
  </w:footnote>
  <w:footnote w:type="continuationSeparator" w:id="0">
    <w:p w:rsidR="00461BEB" w:rsidRDefault="00461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40"/>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
    <w:nsid w:val="00000002"/>
    <w:multiLevelType w:val="multilevel"/>
    <w:tmpl w:val="00000002"/>
    <w:name w:val="WW8Num2"/>
    <w:lvl w:ilvl="0">
      <w:start w:val="8"/>
      <w:numFmt w:val="decimal"/>
      <w:lvlText w:val="%1."/>
      <w:lvlJc w:val="left"/>
      <w:pPr>
        <w:tabs>
          <w:tab w:val="num" w:pos="360"/>
        </w:tabs>
        <w:ind w:left="360" w:hanging="360"/>
      </w:pPr>
    </w:lvl>
    <w:lvl w:ilvl="1">
      <w:start w:val="1"/>
      <w:numFmt w:val="decimal"/>
      <w:lvlText w:val="%1.%2."/>
      <w:lvlJc w:val="left"/>
      <w:pPr>
        <w:tabs>
          <w:tab w:val="num" w:pos="377"/>
        </w:tabs>
        <w:ind w:left="377" w:hanging="360"/>
      </w:pPr>
    </w:lvl>
    <w:lvl w:ilvl="2">
      <w:start w:val="1"/>
      <w:numFmt w:val="decimal"/>
      <w:lvlText w:val="%1.%2.%3."/>
      <w:lvlJc w:val="left"/>
      <w:pPr>
        <w:tabs>
          <w:tab w:val="num" w:pos="394"/>
        </w:tabs>
        <w:ind w:left="394" w:hanging="360"/>
      </w:pPr>
    </w:lvl>
    <w:lvl w:ilvl="3">
      <w:start w:val="2"/>
      <w:numFmt w:val="decimal"/>
      <w:lvlText w:val="%1.%2.%3.%4."/>
      <w:lvlJc w:val="left"/>
      <w:pPr>
        <w:tabs>
          <w:tab w:val="num" w:pos="411"/>
        </w:tabs>
        <w:ind w:left="411" w:hanging="360"/>
      </w:pPr>
    </w:lvl>
    <w:lvl w:ilvl="4">
      <w:start w:val="1"/>
      <w:numFmt w:val="decimal"/>
      <w:lvlText w:val="%1.%2.%3.%4.%5."/>
      <w:lvlJc w:val="left"/>
      <w:pPr>
        <w:tabs>
          <w:tab w:val="num" w:pos="428"/>
        </w:tabs>
        <w:ind w:left="428" w:hanging="360"/>
      </w:pPr>
    </w:lvl>
    <w:lvl w:ilvl="5">
      <w:start w:val="1"/>
      <w:numFmt w:val="decimal"/>
      <w:lvlText w:val="%1.%2.%3.%4.%5.%6."/>
      <w:lvlJc w:val="left"/>
      <w:pPr>
        <w:tabs>
          <w:tab w:val="num" w:pos="445"/>
        </w:tabs>
        <w:ind w:left="445" w:hanging="360"/>
      </w:pPr>
    </w:lvl>
    <w:lvl w:ilvl="6">
      <w:start w:val="1"/>
      <w:numFmt w:val="decimal"/>
      <w:lvlText w:val="%1.%2.%3.%4.%5.%6.%7."/>
      <w:lvlJc w:val="left"/>
      <w:pPr>
        <w:tabs>
          <w:tab w:val="num" w:pos="462"/>
        </w:tabs>
        <w:ind w:left="462" w:hanging="360"/>
      </w:pPr>
    </w:lvl>
    <w:lvl w:ilvl="7">
      <w:start w:val="1"/>
      <w:numFmt w:val="decimal"/>
      <w:lvlText w:val="%1.%2.%3.%4.%5.%6.%7.%8."/>
      <w:lvlJc w:val="left"/>
      <w:pPr>
        <w:tabs>
          <w:tab w:val="num" w:pos="479"/>
        </w:tabs>
        <w:ind w:left="479" w:hanging="360"/>
      </w:pPr>
    </w:lvl>
    <w:lvl w:ilvl="8">
      <w:start w:val="1"/>
      <w:numFmt w:val="decimal"/>
      <w:lvlText w:val="%1.%2.%3.%4.%5.%6.%7.%8.%9."/>
      <w:lvlJc w:val="left"/>
      <w:pPr>
        <w:tabs>
          <w:tab w:val="num" w:pos="496"/>
        </w:tabs>
        <w:ind w:left="496" w:hanging="360"/>
      </w:pPr>
    </w:lvl>
  </w:abstractNum>
  <w:abstractNum w:abstractNumId="2">
    <w:nsid w:val="00000003"/>
    <w:multiLevelType w:val="multilevel"/>
    <w:tmpl w:val="00000003"/>
    <w:name w:val="WW8Num4"/>
    <w:lvl w:ilvl="0">
      <w:start w:val="8"/>
      <w:numFmt w:val="decimal"/>
      <w:lvlText w:val="%1."/>
      <w:lvlJc w:val="left"/>
      <w:pPr>
        <w:tabs>
          <w:tab w:val="num" w:pos="360"/>
        </w:tabs>
        <w:ind w:left="360" w:hanging="360"/>
      </w:pPr>
    </w:lvl>
    <w:lvl w:ilvl="1">
      <w:start w:val="1"/>
      <w:numFmt w:val="decimal"/>
      <w:lvlText w:val="%1.%2."/>
      <w:lvlJc w:val="left"/>
      <w:pPr>
        <w:tabs>
          <w:tab w:val="num" w:pos="377"/>
        </w:tabs>
        <w:ind w:left="377" w:hanging="360"/>
      </w:pPr>
    </w:lvl>
    <w:lvl w:ilvl="2">
      <w:start w:val="2"/>
      <w:numFmt w:val="decimal"/>
      <w:lvlText w:val="%1.%2.%3."/>
      <w:lvlJc w:val="left"/>
      <w:pPr>
        <w:tabs>
          <w:tab w:val="num" w:pos="394"/>
        </w:tabs>
        <w:ind w:left="394" w:hanging="360"/>
      </w:pPr>
    </w:lvl>
    <w:lvl w:ilvl="3">
      <w:start w:val="10"/>
      <w:numFmt w:val="decimal"/>
      <w:lvlText w:val="%1.%2.%3.%4."/>
      <w:lvlJc w:val="left"/>
      <w:pPr>
        <w:tabs>
          <w:tab w:val="num" w:pos="411"/>
        </w:tabs>
        <w:ind w:left="411" w:hanging="360"/>
      </w:pPr>
    </w:lvl>
    <w:lvl w:ilvl="4">
      <w:start w:val="1"/>
      <w:numFmt w:val="decimal"/>
      <w:lvlText w:val="%1.%2.%3.%4.%5."/>
      <w:lvlJc w:val="left"/>
      <w:pPr>
        <w:tabs>
          <w:tab w:val="num" w:pos="428"/>
        </w:tabs>
        <w:ind w:left="428" w:hanging="360"/>
      </w:pPr>
    </w:lvl>
    <w:lvl w:ilvl="5">
      <w:start w:val="1"/>
      <w:numFmt w:val="decimal"/>
      <w:lvlText w:val="%1.%2.%3.%4.%5.%6."/>
      <w:lvlJc w:val="left"/>
      <w:pPr>
        <w:tabs>
          <w:tab w:val="num" w:pos="445"/>
        </w:tabs>
        <w:ind w:left="445" w:hanging="360"/>
      </w:pPr>
    </w:lvl>
    <w:lvl w:ilvl="6">
      <w:start w:val="1"/>
      <w:numFmt w:val="decimal"/>
      <w:lvlText w:val="%1.%2.%3.%4.%5.%6.%7."/>
      <w:lvlJc w:val="left"/>
      <w:pPr>
        <w:tabs>
          <w:tab w:val="num" w:pos="462"/>
        </w:tabs>
        <w:ind w:left="462" w:hanging="360"/>
      </w:pPr>
    </w:lvl>
    <w:lvl w:ilvl="7">
      <w:start w:val="1"/>
      <w:numFmt w:val="decimal"/>
      <w:lvlText w:val="%1.%2.%3.%4.%5.%6.%7.%8."/>
      <w:lvlJc w:val="left"/>
      <w:pPr>
        <w:tabs>
          <w:tab w:val="num" w:pos="479"/>
        </w:tabs>
        <w:ind w:left="479" w:hanging="360"/>
      </w:pPr>
    </w:lvl>
    <w:lvl w:ilvl="8">
      <w:start w:val="1"/>
      <w:numFmt w:val="decimal"/>
      <w:lvlText w:val="%1.%2.%3.%4.%5.%6.%7.%8.%9."/>
      <w:lvlJc w:val="left"/>
      <w:pPr>
        <w:tabs>
          <w:tab w:val="num" w:pos="496"/>
        </w:tabs>
        <w:ind w:left="496" w:hanging="360"/>
      </w:pPr>
    </w:lvl>
  </w:abstractNum>
  <w:abstractNum w:abstractNumId="3">
    <w:nsid w:val="00000004"/>
    <w:multiLevelType w:val="multilevel"/>
    <w:tmpl w:val="00000004"/>
    <w:name w:val="WW8Num5"/>
    <w:lvl w:ilvl="0">
      <w:start w:val="40"/>
      <w:numFmt w:val="decimal"/>
      <w:lvlText w:val="%1."/>
      <w:lvlJc w:val="left"/>
      <w:pPr>
        <w:tabs>
          <w:tab w:val="num" w:pos="360"/>
        </w:tabs>
        <w:ind w:left="360" w:hanging="360"/>
      </w:pPr>
    </w:lvl>
    <w:lvl w:ilvl="1">
      <w:start w:val="3"/>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4">
    <w:nsid w:val="00000005"/>
    <w:multiLevelType w:val="multilevel"/>
    <w:tmpl w:val="00000005"/>
    <w:lvl w:ilvl="0">
      <w:start w:val="8"/>
      <w:numFmt w:val="decimal"/>
      <w:lvlText w:val="%1."/>
      <w:lvlJc w:val="left"/>
      <w:pPr>
        <w:tabs>
          <w:tab w:val="num" w:pos="360"/>
        </w:tabs>
        <w:ind w:left="360" w:hanging="360"/>
      </w:pPr>
    </w:lvl>
    <w:lvl w:ilvl="1">
      <w:start w:val="1"/>
      <w:numFmt w:val="decimal"/>
      <w:lvlText w:val="%1.%2."/>
      <w:lvlJc w:val="left"/>
      <w:pPr>
        <w:tabs>
          <w:tab w:val="num" w:pos="382"/>
        </w:tabs>
        <w:ind w:left="382" w:hanging="360"/>
      </w:pPr>
    </w:lvl>
    <w:lvl w:ilvl="2">
      <w:start w:val="2"/>
      <w:numFmt w:val="decimal"/>
      <w:lvlText w:val="%1.%2.%3."/>
      <w:lvlJc w:val="left"/>
      <w:pPr>
        <w:tabs>
          <w:tab w:val="num" w:pos="404"/>
        </w:tabs>
        <w:ind w:left="404" w:hanging="360"/>
      </w:pPr>
    </w:lvl>
    <w:lvl w:ilvl="3">
      <w:start w:val="1"/>
      <w:numFmt w:val="decimal"/>
      <w:lvlText w:val="%1.%2.%3.%4."/>
      <w:lvlJc w:val="left"/>
      <w:pPr>
        <w:tabs>
          <w:tab w:val="num" w:pos="426"/>
        </w:tabs>
        <w:ind w:left="426" w:hanging="360"/>
      </w:pPr>
    </w:lvl>
    <w:lvl w:ilvl="4">
      <w:start w:val="1"/>
      <w:numFmt w:val="decimal"/>
      <w:lvlText w:val="%1.%2.%3.%4.%5."/>
      <w:lvlJc w:val="left"/>
      <w:pPr>
        <w:tabs>
          <w:tab w:val="num" w:pos="448"/>
        </w:tabs>
        <w:ind w:left="448" w:hanging="360"/>
      </w:pPr>
    </w:lvl>
    <w:lvl w:ilvl="5">
      <w:start w:val="1"/>
      <w:numFmt w:val="decimal"/>
      <w:lvlText w:val="%1.%2.%3.%4.%5.%6."/>
      <w:lvlJc w:val="left"/>
      <w:pPr>
        <w:tabs>
          <w:tab w:val="num" w:pos="470"/>
        </w:tabs>
        <w:ind w:left="470" w:hanging="360"/>
      </w:pPr>
    </w:lvl>
    <w:lvl w:ilvl="6">
      <w:start w:val="1"/>
      <w:numFmt w:val="decimal"/>
      <w:lvlText w:val="%1.%2.%3.%4.%5.%6.%7."/>
      <w:lvlJc w:val="left"/>
      <w:pPr>
        <w:tabs>
          <w:tab w:val="num" w:pos="492"/>
        </w:tabs>
        <w:ind w:left="492" w:hanging="360"/>
      </w:pPr>
    </w:lvl>
    <w:lvl w:ilvl="7">
      <w:start w:val="1"/>
      <w:numFmt w:val="decimal"/>
      <w:lvlText w:val="%1.%2.%3.%4.%5.%6.%7.%8."/>
      <w:lvlJc w:val="left"/>
      <w:pPr>
        <w:tabs>
          <w:tab w:val="num" w:pos="514"/>
        </w:tabs>
        <w:ind w:left="514" w:hanging="360"/>
      </w:pPr>
    </w:lvl>
    <w:lvl w:ilvl="8">
      <w:start w:val="1"/>
      <w:numFmt w:val="decimal"/>
      <w:lvlText w:val="%1.%2.%3.%4.%5.%6.%7.%8.%9."/>
      <w:lvlJc w:val="left"/>
      <w:pPr>
        <w:tabs>
          <w:tab w:val="num" w:pos="536"/>
        </w:tabs>
        <w:ind w:left="536" w:hanging="360"/>
      </w:pPr>
    </w:lvl>
  </w:abstractNum>
  <w:abstractNum w:abstractNumId="5">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E685228"/>
    <w:multiLevelType w:val="hybridMultilevel"/>
    <w:tmpl w:val="35625E2A"/>
    <w:lvl w:ilvl="0" w:tplc="655C1ABA">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AA527EE"/>
    <w:multiLevelType w:val="hybridMultilevel"/>
    <w:tmpl w:val="DAD8259A"/>
    <w:lvl w:ilvl="0" w:tplc="F8F43238">
      <w:start w:val="1"/>
      <w:numFmt w:val="lowerLetter"/>
      <w:lvlText w:val="%1)"/>
      <w:lvlJc w:val="left"/>
      <w:pPr>
        <w:tabs>
          <w:tab w:val="num" w:pos="1440"/>
        </w:tabs>
        <w:ind w:left="144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B854081"/>
    <w:multiLevelType w:val="hybridMultilevel"/>
    <w:tmpl w:val="898E8396"/>
    <w:lvl w:ilvl="0" w:tplc="B70E04AC">
      <w:start w:val="1"/>
      <w:numFmt w:val="lowerLetter"/>
      <w:lvlText w:val="%1)"/>
      <w:lvlJc w:val="left"/>
      <w:pPr>
        <w:tabs>
          <w:tab w:val="num" w:pos="1440"/>
        </w:tabs>
        <w:ind w:left="144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C550F0E"/>
    <w:multiLevelType w:val="multilevel"/>
    <w:tmpl w:val="78F4AC4C"/>
    <w:lvl w:ilvl="0">
      <w:start w:val="8"/>
      <w:numFmt w:val="decimal"/>
      <w:lvlText w:val="%1."/>
      <w:lvlJc w:val="left"/>
      <w:pPr>
        <w:tabs>
          <w:tab w:val="num" w:pos="750"/>
        </w:tabs>
        <w:ind w:left="750" w:hanging="750"/>
      </w:pPr>
      <w:rPr>
        <w:rFonts w:hint="default"/>
      </w:rPr>
    </w:lvl>
    <w:lvl w:ilvl="1">
      <w:start w:val="1"/>
      <w:numFmt w:val="decimal"/>
      <w:lvlText w:val="%1.%2."/>
      <w:lvlJc w:val="left"/>
      <w:pPr>
        <w:tabs>
          <w:tab w:val="num" w:pos="933"/>
        </w:tabs>
        <w:ind w:left="933" w:hanging="750"/>
      </w:pPr>
      <w:rPr>
        <w:rFonts w:hint="default"/>
      </w:rPr>
    </w:lvl>
    <w:lvl w:ilvl="2">
      <w:start w:val="11"/>
      <w:numFmt w:val="decimal"/>
      <w:lvlText w:val="%1.%2.%3."/>
      <w:lvlJc w:val="left"/>
      <w:pPr>
        <w:tabs>
          <w:tab w:val="num" w:pos="1116"/>
        </w:tabs>
        <w:ind w:left="1116" w:hanging="750"/>
      </w:pPr>
      <w:rPr>
        <w:rFonts w:hint="default"/>
      </w:rPr>
    </w:lvl>
    <w:lvl w:ilvl="3">
      <w:start w:val="1"/>
      <w:numFmt w:val="decimal"/>
      <w:lvlText w:val="%1.%2.%3.%4."/>
      <w:lvlJc w:val="left"/>
      <w:pPr>
        <w:tabs>
          <w:tab w:val="num" w:pos="1629"/>
        </w:tabs>
        <w:ind w:left="1629" w:hanging="1080"/>
      </w:pPr>
      <w:rPr>
        <w:rFonts w:hint="default"/>
      </w:rPr>
    </w:lvl>
    <w:lvl w:ilvl="4">
      <w:start w:val="1"/>
      <w:numFmt w:val="decimal"/>
      <w:lvlText w:val="%1.%2.%3.%4.%5."/>
      <w:lvlJc w:val="left"/>
      <w:pPr>
        <w:tabs>
          <w:tab w:val="num" w:pos="1812"/>
        </w:tabs>
        <w:ind w:left="1812" w:hanging="1080"/>
      </w:pPr>
      <w:rPr>
        <w:rFonts w:hint="default"/>
      </w:rPr>
    </w:lvl>
    <w:lvl w:ilvl="5">
      <w:start w:val="1"/>
      <w:numFmt w:val="decimal"/>
      <w:lvlText w:val="%1.%2.%3.%4.%5.%6."/>
      <w:lvlJc w:val="left"/>
      <w:pPr>
        <w:tabs>
          <w:tab w:val="num" w:pos="2355"/>
        </w:tabs>
        <w:ind w:left="2355" w:hanging="1440"/>
      </w:pPr>
      <w:rPr>
        <w:rFonts w:hint="default"/>
      </w:rPr>
    </w:lvl>
    <w:lvl w:ilvl="6">
      <w:start w:val="1"/>
      <w:numFmt w:val="decimal"/>
      <w:lvlText w:val="%1.%2.%3.%4.%5.%6.%7."/>
      <w:lvlJc w:val="left"/>
      <w:pPr>
        <w:tabs>
          <w:tab w:val="num" w:pos="2538"/>
        </w:tabs>
        <w:ind w:left="2538" w:hanging="1440"/>
      </w:pPr>
      <w:rPr>
        <w:rFonts w:hint="default"/>
      </w:rPr>
    </w:lvl>
    <w:lvl w:ilvl="7">
      <w:start w:val="1"/>
      <w:numFmt w:val="decimal"/>
      <w:lvlText w:val="%1.%2.%3.%4.%5.%6.%7.%8."/>
      <w:lvlJc w:val="left"/>
      <w:pPr>
        <w:tabs>
          <w:tab w:val="num" w:pos="3081"/>
        </w:tabs>
        <w:ind w:left="3081" w:hanging="1800"/>
      </w:pPr>
      <w:rPr>
        <w:rFonts w:hint="default"/>
      </w:rPr>
    </w:lvl>
    <w:lvl w:ilvl="8">
      <w:start w:val="1"/>
      <w:numFmt w:val="decimal"/>
      <w:lvlText w:val="%1.%2.%3.%4.%5.%6.%7.%8.%9."/>
      <w:lvlJc w:val="left"/>
      <w:pPr>
        <w:tabs>
          <w:tab w:val="num" w:pos="3624"/>
        </w:tabs>
        <w:ind w:left="3624" w:hanging="2160"/>
      </w:pPr>
      <w:rPr>
        <w:rFonts w:hint="default"/>
      </w:rPr>
    </w:lvl>
  </w:abstractNum>
  <w:abstractNum w:abstractNumId="10">
    <w:nsid w:val="50422A98"/>
    <w:multiLevelType w:val="multilevel"/>
    <w:tmpl w:val="AC421452"/>
    <w:lvl w:ilvl="0">
      <w:start w:val="8"/>
      <w:numFmt w:val="decimal"/>
      <w:lvlText w:val="%1."/>
      <w:lvlJc w:val="left"/>
      <w:pPr>
        <w:tabs>
          <w:tab w:val="num" w:pos="810"/>
        </w:tabs>
        <w:ind w:left="810" w:hanging="810"/>
      </w:pPr>
      <w:rPr>
        <w:rFonts w:hint="default"/>
      </w:rPr>
    </w:lvl>
    <w:lvl w:ilvl="1">
      <w:start w:val="1"/>
      <w:numFmt w:val="decimal"/>
      <w:lvlText w:val="%1.%2."/>
      <w:lvlJc w:val="left"/>
      <w:pPr>
        <w:tabs>
          <w:tab w:val="num" w:pos="932"/>
        </w:tabs>
        <w:ind w:left="932" w:hanging="810"/>
      </w:pPr>
      <w:rPr>
        <w:rFonts w:hint="default"/>
      </w:rPr>
    </w:lvl>
    <w:lvl w:ilvl="2">
      <w:start w:val="1"/>
      <w:numFmt w:val="decimal"/>
      <w:lvlText w:val="%1.%2.%3."/>
      <w:lvlJc w:val="left"/>
      <w:pPr>
        <w:tabs>
          <w:tab w:val="num" w:pos="1054"/>
        </w:tabs>
        <w:ind w:left="1054" w:hanging="810"/>
      </w:pPr>
      <w:rPr>
        <w:rFonts w:hint="default"/>
      </w:rPr>
    </w:lvl>
    <w:lvl w:ilvl="3">
      <w:start w:val="9"/>
      <w:numFmt w:val="decimal"/>
      <w:lvlText w:val="%1.%2.%3.%4."/>
      <w:lvlJc w:val="left"/>
      <w:pPr>
        <w:tabs>
          <w:tab w:val="num" w:pos="1446"/>
        </w:tabs>
        <w:ind w:left="1446" w:hanging="1080"/>
      </w:pPr>
      <w:rPr>
        <w:rFonts w:hint="default"/>
      </w:rPr>
    </w:lvl>
    <w:lvl w:ilvl="4">
      <w:start w:val="1"/>
      <w:numFmt w:val="decimal"/>
      <w:lvlText w:val="%1.%2.%3.%4.%5."/>
      <w:lvlJc w:val="left"/>
      <w:pPr>
        <w:tabs>
          <w:tab w:val="num" w:pos="1568"/>
        </w:tabs>
        <w:ind w:left="1568" w:hanging="1080"/>
      </w:pPr>
      <w:rPr>
        <w:rFonts w:hint="default"/>
      </w:rPr>
    </w:lvl>
    <w:lvl w:ilvl="5">
      <w:start w:val="1"/>
      <w:numFmt w:val="decimal"/>
      <w:lvlText w:val="%1.%2.%3.%4.%5.%6."/>
      <w:lvlJc w:val="left"/>
      <w:pPr>
        <w:tabs>
          <w:tab w:val="num" w:pos="2050"/>
        </w:tabs>
        <w:ind w:left="2050" w:hanging="1440"/>
      </w:pPr>
      <w:rPr>
        <w:rFonts w:hint="default"/>
      </w:rPr>
    </w:lvl>
    <w:lvl w:ilvl="6">
      <w:start w:val="1"/>
      <w:numFmt w:val="decimal"/>
      <w:lvlText w:val="%1.%2.%3.%4.%5.%6.%7."/>
      <w:lvlJc w:val="left"/>
      <w:pPr>
        <w:tabs>
          <w:tab w:val="num" w:pos="2172"/>
        </w:tabs>
        <w:ind w:left="2172" w:hanging="1440"/>
      </w:pPr>
      <w:rPr>
        <w:rFonts w:hint="default"/>
      </w:rPr>
    </w:lvl>
    <w:lvl w:ilvl="7">
      <w:start w:val="1"/>
      <w:numFmt w:val="decimal"/>
      <w:lvlText w:val="%1.%2.%3.%4.%5.%6.%7.%8."/>
      <w:lvlJc w:val="left"/>
      <w:pPr>
        <w:tabs>
          <w:tab w:val="num" w:pos="2654"/>
        </w:tabs>
        <w:ind w:left="2654" w:hanging="1800"/>
      </w:pPr>
      <w:rPr>
        <w:rFonts w:hint="default"/>
      </w:rPr>
    </w:lvl>
    <w:lvl w:ilvl="8">
      <w:start w:val="1"/>
      <w:numFmt w:val="decimal"/>
      <w:lvlText w:val="%1.%2.%3.%4.%5.%6.%7.%8.%9."/>
      <w:lvlJc w:val="left"/>
      <w:pPr>
        <w:tabs>
          <w:tab w:val="num" w:pos="3136"/>
        </w:tabs>
        <w:ind w:left="3136" w:hanging="2160"/>
      </w:pPr>
      <w:rPr>
        <w:rFonts w:hint="default"/>
      </w:rPr>
    </w:lvl>
  </w:abstractNum>
  <w:abstractNum w:abstractNumId="11">
    <w:nsid w:val="548418B4"/>
    <w:multiLevelType w:val="multilevel"/>
    <w:tmpl w:val="BE14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FA1527"/>
    <w:multiLevelType w:val="multilevel"/>
    <w:tmpl w:val="7278FAA0"/>
    <w:lvl w:ilvl="0">
      <w:start w:val="1"/>
      <w:numFmt w:val="bullet"/>
      <w:lvlText w:val=""/>
      <w:lvlJc w:val="left"/>
      <w:pPr>
        <w:tabs>
          <w:tab w:val="num" w:pos="855"/>
        </w:tabs>
        <w:ind w:left="855" w:hanging="360"/>
      </w:pPr>
      <w:rPr>
        <w:rFonts w:ascii="Symbol" w:hAnsi="Symbol" w:hint="default"/>
        <w:sz w:val="20"/>
      </w:rPr>
    </w:lvl>
    <w:lvl w:ilvl="1" w:tentative="1">
      <w:start w:val="1"/>
      <w:numFmt w:val="bullet"/>
      <w:lvlText w:val="o"/>
      <w:lvlJc w:val="left"/>
      <w:pPr>
        <w:tabs>
          <w:tab w:val="num" w:pos="1575"/>
        </w:tabs>
        <w:ind w:left="1575" w:hanging="360"/>
      </w:pPr>
      <w:rPr>
        <w:rFonts w:ascii="Courier New" w:hAnsi="Courier New" w:hint="default"/>
        <w:sz w:val="20"/>
      </w:rPr>
    </w:lvl>
    <w:lvl w:ilvl="2" w:tentative="1">
      <w:start w:val="1"/>
      <w:numFmt w:val="bullet"/>
      <w:lvlText w:val=""/>
      <w:lvlJc w:val="left"/>
      <w:pPr>
        <w:tabs>
          <w:tab w:val="num" w:pos="2295"/>
        </w:tabs>
        <w:ind w:left="2295" w:hanging="360"/>
      </w:pPr>
      <w:rPr>
        <w:rFonts w:ascii="Wingdings" w:hAnsi="Wingdings" w:hint="default"/>
        <w:sz w:val="20"/>
      </w:rPr>
    </w:lvl>
    <w:lvl w:ilvl="3" w:tentative="1">
      <w:start w:val="1"/>
      <w:numFmt w:val="bullet"/>
      <w:lvlText w:val=""/>
      <w:lvlJc w:val="left"/>
      <w:pPr>
        <w:tabs>
          <w:tab w:val="num" w:pos="3015"/>
        </w:tabs>
        <w:ind w:left="3015" w:hanging="360"/>
      </w:pPr>
      <w:rPr>
        <w:rFonts w:ascii="Wingdings" w:hAnsi="Wingdings" w:hint="default"/>
        <w:sz w:val="20"/>
      </w:rPr>
    </w:lvl>
    <w:lvl w:ilvl="4" w:tentative="1">
      <w:start w:val="1"/>
      <w:numFmt w:val="bullet"/>
      <w:lvlText w:val=""/>
      <w:lvlJc w:val="left"/>
      <w:pPr>
        <w:tabs>
          <w:tab w:val="num" w:pos="3735"/>
        </w:tabs>
        <w:ind w:left="3735" w:hanging="360"/>
      </w:pPr>
      <w:rPr>
        <w:rFonts w:ascii="Wingdings" w:hAnsi="Wingdings" w:hint="default"/>
        <w:sz w:val="20"/>
      </w:rPr>
    </w:lvl>
    <w:lvl w:ilvl="5" w:tentative="1">
      <w:start w:val="1"/>
      <w:numFmt w:val="bullet"/>
      <w:lvlText w:val=""/>
      <w:lvlJc w:val="left"/>
      <w:pPr>
        <w:tabs>
          <w:tab w:val="num" w:pos="4455"/>
        </w:tabs>
        <w:ind w:left="4455" w:hanging="360"/>
      </w:pPr>
      <w:rPr>
        <w:rFonts w:ascii="Wingdings" w:hAnsi="Wingdings" w:hint="default"/>
        <w:sz w:val="20"/>
      </w:rPr>
    </w:lvl>
    <w:lvl w:ilvl="6" w:tentative="1">
      <w:start w:val="1"/>
      <w:numFmt w:val="bullet"/>
      <w:lvlText w:val=""/>
      <w:lvlJc w:val="left"/>
      <w:pPr>
        <w:tabs>
          <w:tab w:val="num" w:pos="5175"/>
        </w:tabs>
        <w:ind w:left="5175" w:hanging="360"/>
      </w:pPr>
      <w:rPr>
        <w:rFonts w:ascii="Wingdings" w:hAnsi="Wingdings" w:hint="default"/>
        <w:sz w:val="20"/>
      </w:rPr>
    </w:lvl>
    <w:lvl w:ilvl="7" w:tentative="1">
      <w:start w:val="1"/>
      <w:numFmt w:val="bullet"/>
      <w:lvlText w:val=""/>
      <w:lvlJc w:val="left"/>
      <w:pPr>
        <w:tabs>
          <w:tab w:val="num" w:pos="5895"/>
        </w:tabs>
        <w:ind w:left="5895" w:hanging="360"/>
      </w:pPr>
      <w:rPr>
        <w:rFonts w:ascii="Wingdings" w:hAnsi="Wingdings" w:hint="default"/>
        <w:sz w:val="20"/>
      </w:rPr>
    </w:lvl>
    <w:lvl w:ilvl="8" w:tentative="1">
      <w:start w:val="1"/>
      <w:numFmt w:val="bullet"/>
      <w:lvlText w:val=""/>
      <w:lvlJc w:val="left"/>
      <w:pPr>
        <w:tabs>
          <w:tab w:val="num" w:pos="6615"/>
        </w:tabs>
        <w:ind w:left="6615" w:hanging="360"/>
      </w:pPr>
      <w:rPr>
        <w:rFonts w:ascii="Wingdings" w:hAnsi="Wingdings" w:hint="default"/>
        <w:sz w:val="20"/>
      </w:rPr>
    </w:lvl>
  </w:abstractNum>
  <w:abstractNum w:abstractNumId="13">
    <w:nsid w:val="5D7A62B8"/>
    <w:multiLevelType w:val="hybridMultilevel"/>
    <w:tmpl w:val="B3EE1FD0"/>
    <w:lvl w:ilvl="0" w:tplc="655C1ABA">
      <w:start w:val="1"/>
      <w:numFmt w:val="lowerLetter"/>
      <w:lvlText w:val="%1."/>
      <w:lvlJc w:val="left"/>
      <w:pPr>
        <w:tabs>
          <w:tab w:val="num" w:pos="1440"/>
        </w:tabs>
        <w:ind w:left="1440" w:hanging="360"/>
      </w:pPr>
      <w:rPr>
        <w:rFonts w:hint="default"/>
      </w:rPr>
    </w:lvl>
    <w:lvl w:ilvl="1" w:tplc="B18030C6">
      <w:start w:val="1"/>
      <w:numFmt w:val="lowerLetter"/>
      <w:lvlText w:val="%2)"/>
      <w:lvlJc w:val="left"/>
      <w:pPr>
        <w:tabs>
          <w:tab w:val="num" w:pos="1440"/>
        </w:tabs>
        <w:ind w:left="1440" w:hanging="360"/>
      </w:pPr>
      <w:rPr>
        <w:rFonts w:ascii="Times New Roman" w:eastAsia="Times New Roman" w:hAnsi="Times New Roman" w:cs="Times New Roman"/>
      </w:rPr>
    </w:lvl>
    <w:lvl w:ilvl="2" w:tplc="67163264">
      <w:start w:val="1"/>
      <w:numFmt w:val="decimal"/>
      <w:lvlText w:val="%3)"/>
      <w:lvlJc w:val="left"/>
      <w:pPr>
        <w:ind w:left="2340" w:hanging="36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6CA544BF"/>
    <w:multiLevelType w:val="multilevel"/>
    <w:tmpl w:val="31364AFE"/>
    <w:lvl w:ilvl="0">
      <w:start w:val="36"/>
      <w:numFmt w:val="decimal"/>
      <w:lvlText w:val="%1."/>
      <w:lvlJc w:val="left"/>
      <w:pPr>
        <w:tabs>
          <w:tab w:val="num" w:pos="525"/>
        </w:tabs>
        <w:ind w:left="525" w:hanging="525"/>
      </w:pPr>
      <w:rPr>
        <w:rFonts w:hint="default"/>
      </w:rPr>
    </w:lvl>
    <w:lvl w:ilvl="1">
      <w:start w:val="1"/>
      <w:numFmt w:val="decimal"/>
      <w:lvlText w:val="%1.%2."/>
      <w:lvlJc w:val="left"/>
      <w:pPr>
        <w:tabs>
          <w:tab w:val="num" w:pos="772"/>
        </w:tabs>
        <w:ind w:left="772" w:hanging="720"/>
      </w:pPr>
      <w:rPr>
        <w:rFonts w:hint="default"/>
      </w:rPr>
    </w:lvl>
    <w:lvl w:ilvl="2">
      <w:start w:val="1"/>
      <w:numFmt w:val="decimal"/>
      <w:lvlText w:val="%1.%2.%3."/>
      <w:lvlJc w:val="left"/>
      <w:pPr>
        <w:tabs>
          <w:tab w:val="num" w:pos="824"/>
        </w:tabs>
        <w:ind w:left="824" w:hanging="720"/>
      </w:pPr>
      <w:rPr>
        <w:rFonts w:hint="default"/>
      </w:rPr>
    </w:lvl>
    <w:lvl w:ilvl="3">
      <w:start w:val="1"/>
      <w:numFmt w:val="decimal"/>
      <w:lvlText w:val="%1.%2.%3.%4."/>
      <w:lvlJc w:val="left"/>
      <w:pPr>
        <w:tabs>
          <w:tab w:val="num" w:pos="1236"/>
        </w:tabs>
        <w:ind w:left="1236" w:hanging="1080"/>
      </w:pPr>
      <w:rPr>
        <w:rFonts w:hint="default"/>
      </w:rPr>
    </w:lvl>
    <w:lvl w:ilvl="4">
      <w:start w:val="1"/>
      <w:numFmt w:val="decimal"/>
      <w:lvlText w:val="%1.%2.%3.%4.%5."/>
      <w:lvlJc w:val="left"/>
      <w:pPr>
        <w:tabs>
          <w:tab w:val="num" w:pos="1288"/>
        </w:tabs>
        <w:ind w:left="1288" w:hanging="1080"/>
      </w:pPr>
      <w:rPr>
        <w:rFonts w:hint="default"/>
      </w:rPr>
    </w:lvl>
    <w:lvl w:ilvl="5">
      <w:start w:val="1"/>
      <w:numFmt w:val="decimal"/>
      <w:lvlText w:val="%1.%2.%3.%4.%5.%6."/>
      <w:lvlJc w:val="left"/>
      <w:pPr>
        <w:tabs>
          <w:tab w:val="num" w:pos="1700"/>
        </w:tabs>
        <w:ind w:left="1700" w:hanging="1440"/>
      </w:pPr>
      <w:rPr>
        <w:rFonts w:hint="default"/>
      </w:rPr>
    </w:lvl>
    <w:lvl w:ilvl="6">
      <w:start w:val="1"/>
      <w:numFmt w:val="decimal"/>
      <w:lvlText w:val="%1.%2.%3.%4.%5.%6.%7."/>
      <w:lvlJc w:val="left"/>
      <w:pPr>
        <w:tabs>
          <w:tab w:val="num" w:pos="1752"/>
        </w:tabs>
        <w:ind w:left="1752" w:hanging="1440"/>
      </w:pPr>
      <w:rPr>
        <w:rFonts w:hint="default"/>
      </w:rPr>
    </w:lvl>
    <w:lvl w:ilvl="7">
      <w:start w:val="1"/>
      <w:numFmt w:val="decimal"/>
      <w:lvlText w:val="%1.%2.%3.%4.%5.%6.%7.%8."/>
      <w:lvlJc w:val="left"/>
      <w:pPr>
        <w:tabs>
          <w:tab w:val="num" w:pos="2164"/>
        </w:tabs>
        <w:ind w:left="2164" w:hanging="1800"/>
      </w:pPr>
      <w:rPr>
        <w:rFonts w:hint="default"/>
      </w:rPr>
    </w:lvl>
    <w:lvl w:ilvl="8">
      <w:start w:val="1"/>
      <w:numFmt w:val="decimal"/>
      <w:lvlText w:val="%1.%2.%3.%4.%5.%6.%7.%8.%9."/>
      <w:lvlJc w:val="left"/>
      <w:pPr>
        <w:tabs>
          <w:tab w:val="num" w:pos="2576"/>
        </w:tabs>
        <w:ind w:left="2576"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4"/>
  </w:num>
  <w:num w:numId="8">
    <w:abstractNumId w:val="10"/>
  </w:num>
  <w:num w:numId="9">
    <w:abstractNumId w:val="9"/>
  </w:num>
  <w:num w:numId="10">
    <w:abstractNumId w:val="8"/>
  </w:num>
  <w:num w:numId="11">
    <w:abstractNumId w:val="6"/>
  </w:num>
  <w:num w:numId="12">
    <w:abstractNumId w:val="7"/>
  </w:num>
  <w:num w:numId="13">
    <w:abstractNumId w:val="13"/>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102"/>
    <w:rsid w:val="00000A05"/>
    <w:rsid w:val="00001AFD"/>
    <w:rsid w:val="00006BEF"/>
    <w:rsid w:val="0001708F"/>
    <w:rsid w:val="00027FE5"/>
    <w:rsid w:val="0003415A"/>
    <w:rsid w:val="00035385"/>
    <w:rsid w:val="000356B1"/>
    <w:rsid w:val="00046A54"/>
    <w:rsid w:val="00047F14"/>
    <w:rsid w:val="00050EAF"/>
    <w:rsid w:val="00051256"/>
    <w:rsid w:val="00056FBF"/>
    <w:rsid w:val="00061100"/>
    <w:rsid w:val="00067B15"/>
    <w:rsid w:val="00074554"/>
    <w:rsid w:val="00075981"/>
    <w:rsid w:val="0009240A"/>
    <w:rsid w:val="000941FD"/>
    <w:rsid w:val="000A0575"/>
    <w:rsid w:val="000A4EF4"/>
    <w:rsid w:val="000B5A68"/>
    <w:rsid w:val="000B5AB2"/>
    <w:rsid w:val="000C0558"/>
    <w:rsid w:val="000C0948"/>
    <w:rsid w:val="000C3EC4"/>
    <w:rsid w:val="000C739D"/>
    <w:rsid w:val="000D1701"/>
    <w:rsid w:val="000D272F"/>
    <w:rsid w:val="000E148B"/>
    <w:rsid w:val="000E2F56"/>
    <w:rsid w:val="001109FF"/>
    <w:rsid w:val="00110F0C"/>
    <w:rsid w:val="00110F8A"/>
    <w:rsid w:val="0011474F"/>
    <w:rsid w:val="00115472"/>
    <w:rsid w:val="00115BC9"/>
    <w:rsid w:val="001227ED"/>
    <w:rsid w:val="001248E7"/>
    <w:rsid w:val="00125E46"/>
    <w:rsid w:val="00133F48"/>
    <w:rsid w:val="00137F1D"/>
    <w:rsid w:val="00141988"/>
    <w:rsid w:val="00142A3D"/>
    <w:rsid w:val="001633AA"/>
    <w:rsid w:val="00166866"/>
    <w:rsid w:val="0016730C"/>
    <w:rsid w:val="00171800"/>
    <w:rsid w:val="00172339"/>
    <w:rsid w:val="001849E2"/>
    <w:rsid w:val="001903AA"/>
    <w:rsid w:val="001A7F7F"/>
    <w:rsid w:val="001B3BCF"/>
    <w:rsid w:val="001C7FD2"/>
    <w:rsid w:val="001D0C69"/>
    <w:rsid w:val="001D4836"/>
    <w:rsid w:val="001F0AB9"/>
    <w:rsid w:val="00204888"/>
    <w:rsid w:val="00204EDC"/>
    <w:rsid w:val="00206C98"/>
    <w:rsid w:val="002100A4"/>
    <w:rsid w:val="00214292"/>
    <w:rsid w:val="00214CF6"/>
    <w:rsid w:val="00216580"/>
    <w:rsid w:val="00216CCC"/>
    <w:rsid w:val="002208EB"/>
    <w:rsid w:val="002214F8"/>
    <w:rsid w:val="00224046"/>
    <w:rsid w:val="00232EBE"/>
    <w:rsid w:val="00233193"/>
    <w:rsid w:val="00233886"/>
    <w:rsid w:val="00237694"/>
    <w:rsid w:val="00244C44"/>
    <w:rsid w:val="002511A8"/>
    <w:rsid w:val="00251BC2"/>
    <w:rsid w:val="002544C6"/>
    <w:rsid w:val="002559E7"/>
    <w:rsid w:val="002656EC"/>
    <w:rsid w:val="00265C16"/>
    <w:rsid w:val="00267FD7"/>
    <w:rsid w:val="002725D6"/>
    <w:rsid w:val="002770E9"/>
    <w:rsid w:val="00283EF5"/>
    <w:rsid w:val="002939BB"/>
    <w:rsid w:val="002952D9"/>
    <w:rsid w:val="002A2AC4"/>
    <w:rsid w:val="002B294B"/>
    <w:rsid w:val="002B30DD"/>
    <w:rsid w:val="002C0DD9"/>
    <w:rsid w:val="002C2C8B"/>
    <w:rsid w:val="002C75D6"/>
    <w:rsid w:val="002D411B"/>
    <w:rsid w:val="002D4403"/>
    <w:rsid w:val="002D636B"/>
    <w:rsid w:val="002E3A05"/>
    <w:rsid w:val="002E6B07"/>
    <w:rsid w:val="002E7CAC"/>
    <w:rsid w:val="002F3FCF"/>
    <w:rsid w:val="00301F2C"/>
    <w:rsid w:val="00301F47"/>
    <w:rsid w:val="00310406"/>
    <w:rsid w:val="003116B9"/>
    <w:rsid w:val="00331709"/>
    <w:rsid w:val="003331BB"/>
    <w:rsid w:val="00333B76"/>
    <w:rsid w:val="003341FC"/>
    <w:rsid w:val="00334EBB"/>
    <w:rsid w:val="00337171"/>
    <w:rsid w:val="00341CCD"/>
    <w:rsid w:val="003526AD"/>
    <w:rsid w:val="00362C72"/>
    <w:rsid w:val="003660D3"/>
    <w:rsid w:val="003674E8"/>
    <w:rsid w:val="0037567F"/>
    <w:rsid w:val="0037610C"/>
    <w:rsid w:val="003806B1"/>
    <w:rsid w:val="00381CC0"/>
    <w:rsid w:val="00382A36"/>
    <w:rsid w:val="00384DA3"/>
    <w:rsid w:val="00384E72"/>
    <w:rsid w:val="00386AEF"/>
    <w:rsid w:val="00392851"/>
    <w:rsid w:val="003B1AF7"/>
    <w:rsid w:val="003B3F5F"/>
    <w:rsid w:val="003B6B1A"/>
    <w:rsid w:val="003C0FE2"/>
    <w:rsid w:val="003C4F98"/>
    <w:rsid w:val="003C54DE"/>
    <w:rsid w:val="003E40AF"/>
    <w:rsid w:val="003E6758"/>
    <w:rsid w:val="003F4375"/>
    <w:rsid w:val="003F5EBF"/>
    <w:rsid w:val="00406DCE"/>
    <w:rsid w:val="0042249F"/>
    <w:rsid w:val="00422DB6"/>
    <w:rsid w:val="00430FF5"/>
    <w:rsid w:val="00432B20"/>
    <w:rsid w:val="00434D58"/>
    <w:rsid w:val="00436102"/>
    <w:rsid w:val="004446C8"/>
    <w:rsid w:val="00453768"/>
    <w:rsid w:val="00461635"/>
    <w:rsid w:val="00461BEB"/>
    <w:rsid w:val="004620A9"/>
    <w:rsid w:val="00463959"/>
    <w:rsid w:val="00467082"/>
    <w:rsid w:val="00473671"/>
    <w:rsid w:val="00474D7E"/>
    <w:rsid w:val="004877B4"/>
    <w:rsid w:val="00493739"/>
    <w:rsid w:val="004A48A6"/>
    <w:rsid w:val="004A4EEF"/>
    <w:rsid w:val="004A7182"/>
    <w:rsid w:val="004B3B87"/>
    <w:rsid w:val="004B4A14"/>
    <w:rsid w:val="004B655B"/>
    <w:rsid w:val="004D2BBA"/>
    <w:rsid w:val="004D4D16"/>
    <w:rsid w:val="004D6B37"/>
    <w:rsid w:val="004E7A5D"/>
    <w:rsid w:val="004F7627"/>
    <w:rsid w:val="004F77F4"/>
    <w:rsid w:val="00500FC4"/>
    <w:rsid w:val="00503C17"/>
    <w:rsid w:val="00505BCA"/>
    <w:rsid w:val="0051368D"/>
    <w:rsid w:val="0051478D"/>
    <w:rsid w:val="00524F40"/>
    <w:rsid w:val="005261F8"/>
    <w:rsid w:val="005320A4"/>
    <w:rsid w:val="00532E9D"/>
    <w:rsid w:val="005346AC"/>
    <w:rsid w:val="00534EA7"/>
    <w:rsid w:val="00536B42"/>
    <w:rsid w:val="00537C2C"/>
    <w:rsid w:val="0054464A"/>
    <w:rsid w:val="005516AD"/>
    <w:rsid w:val="00552029"/>
    <w:rsid w:val="00553C16"/>
    <w:rsid w:val="0055482C"/>
    <w:rsid w:val="00556604"/>
    <w:rsid w:val="005604C7"/>
    <w:rsid w:val="00563544"/>
    <w:rsid w:val="005666FF"/>
    <w:rsid w:val="00572BA3"/>
    <w:rsid w:val="005753BB"/>
    <w:rsid w:val="00585ADA"/>
    <w:rsid w:val="00591792"/>
    <w:rsid w:val="00591B1A"/>
    <w:rsid w:val="00592899"/>
    <w:rsid w:val="005A1544"/>
    <w:rsid w:val="005A7B67"/>
    <w:rsid w:val="005B00B0"/>
    <w:rsid w:val="005B38BD"/>
    <w:rsid w:val="005B3C71"/>
    <w:rsid w:val="005B71E5"/>
    <w:rsid w:val="005C109B"/>
    <w:rsid w:val="005C6863"/>
    <w:rsid w:val="005D1B4F"/>
    <w:rsid w:val="005D1C52"/>
    <w:rsid w:val="005D3776"/>
    <w:rsid w:val="005D67C8"/>
    <w:rsid w:val="005D698A"/>
    <w:rsid w:val="005D7D5C"/>
    <w:rsid w:val="005E0C33"/>
    <w:rsid w:val="005E0F85"/>
    <w:rsid w:val="005E1207"/>
    <w:rsid w:val="00604581"/>
    <w:rsid w:val="0060485A"/>
    <w:rsid w:val="006060DC"/>
    <w:rsid w:val="00607156"/>
    <w:rsid w:val="0061119C"/>
    <w:rsid w:val="00611320"/>
    <w:rsid w:val="006113B6"/>
    <w:rsid w:val="00612293"/>
    <w:rsid w:val="006126B4"/>
    <w:rsid w:val="00614473"/>
    <w:rsid w:val="00615DCB"/>
    <w:rsid w:val="00615E23"/>
    <w:rsid w:val="00620953"/>
    <w:rsid w:val="006218B9"/>
    <w:rsid w:val="0062477D"/>
    <w:rsid w:val="00641C99"/>
    <w:rsid w:val="0065519C"/>
    <w:rsid w:val="00663EF2"/>
    <w:rsid w:val="00663F3D"/>
    <w:rsid w:val="00665964"/>
    <w:rsid w:val="006712CF"/>
    <w:rsid w:val="006729DA"/>
    <w:rsid w:val="00675467"/>
    <w:rsid w:val="006758BB"/>
    <w:rsid w:val="00680D82"/>
    <w:rsid w:val="0068128F"/>
    <w:rsid w:val="00681DED"/>
    <w:rsid w:val="0069360E"/>
    <w:rsid w:val="0069495C"/>
    <w:rsid w:val="006A5601"/>
    <w:rsid w:val="006A7C69"/>
    <w:rsid w:val="006B1467"/>
    <w:rsid w:val="006C072C"/>
    <w:rsid w:val="006C0810"/>
    <w:rsid w:val="006D3FEF"/>
    <w:rsid w:val="006D4ED6"/>
    <w:rsid w:val="006D4EFD"/>
    <w:rsid w:val="006E59C4"/>
    <w:rsid w:val="006F1A99"/>
    <w:rsid w:val="006F1ACC"/>
    <w:rsid w:val="006F2605"/>
    <w:rsid w:val="006F4827"/>
    <w:rsid w:val="0070269A"/>
    <w:rsid w:val="00712838"/>
    <w:rsid w:val="00723495"/>
    <w:rsid w:val="007404F4"/>
    <w:rsid w:val="007463A3"/>
    <w:rsid w:val="00756742"/>
    <w:rsid w:val="00761C40"/>
    <w:rsid w:val="007621E4"/>
    <w:rsid w:val="00763026"/>
    <w:rsid w:val="0076608F"/>
    <w:rsid w:val="007733BE"/>
    <w:rsid w:val="007861CF"/>
    <w:rsid w:val="00787F98"/>
    <w:rsid w:val="007912F3"/>
    <w:rsid w:val="0079188A"/>
    <w:rsid w:val="0079223A"/>
    <w:rsid w:val="007950E1"/>
    <w:rsid w:val="007A56F3"/>
    <w:rsid w:val="007B5E66"/>
    <w:rsid w:val="007B665F"/>
    <w:rsid w:val="007C0E99"/>
    <w:rsid w:val="007C58DE"/>
    <w:rsid w:val="007C5BC5"/>
    <w:rsid w:val="007C72B9"/>
    <w:rsid w:val="007D27D1"/>
    <w:rsid w:val="007E01D5"/>
    <w:rsid w:val="007F3E7D"/>
    <w:rsid w:val="007F4BC5"/>
    <w:rsid w:val="007F5A3C"/>
    <w:rsid w:val="007F71F2"/>
    <w:rsid w:val="007F7423"/>
    <w:rsid w:val="008165D2"/>
    <w:rsid w:val="00824A10"/>
    <w:rsid w:val="008259AD"/>
    <w:rsid w:val="008320AF"/>
    <w:rsid w:val="00834F64"/>
    <w:rsid w:val="008365A3"/>
    <w:rsid w:val="008437A2"/>
    <w:rsid w:val="00844AEB"/>
    <w:rsid w:val="00851181"/>
    <w:rsid w:val="0085575F"/>
    <w:rsid w:val="0086295D"/>
    <w:rsid w:val="0086376D"/>
    <w:rsid w:val="00870F26"/>
    <w:rsid w:val="0087608D"/>
    <w:rsid w:val="00880D02"/>
    <w:rsid w:val="0088230A"/>
    <w:rsid w:val="008A1930"/>
    <w:rsid w:val="008A532E"/>
    <w:rsid w:val="008A687F"/>
    <w:rsid w:val="008B1902"/>
    <w:rsid w:val="008B7D3E"/>
    <w:rsid w:val="008C11A8"/>
    <w:rsid w:val="008C5764"/>
    <w:rsid w:val="008D142D"/>
    <w:rsid w:val="008D78CF"/>
    <w:rsid w:val="008D79AA"/>
    <w:rsid w:val="008D7C8E"/>
    <w:rsid w:val="008E33CC"/>
    <w:rsid w:val="008E3915"/>
    <w:rsid w:val="008F11E3"/>
    <w:rsid w:val="008F1809"/>
    <w:rsid w:val="008F66A0"/>
    <w:rsid w:val="008F733E"/>
    <w:rsid w:val="00904EDE"/>
    <w:rsid w:val="009108D7"/>
    <w:rsid w:val="009163E9"/>
    <w:rsid w:val="00920534"/>
    <w:rsid w:val="00941E77"/>
    <w:rsid w:val="00951ED5"/>
    <w:rsid w:val="009556E3"/>
    <w:rsid w:val="00955DFD"/>
    <w:rsid w:val="00965CC2"/>
    <w:rsid w:val="00974D90"/>
    <w:rsid w:val="009768F9"/>
    <w:rsid w:val="009802F5"/>
    <w:rsid w:val="00983282"/>
    <w:rsid w:val="009839D4"/>
    <w:rsid w:val="00995C8C"/>
    <w:rsid w:val="00996F8C"/>
    <w:rsid w:val="009A5162"/>
    <w:rsid w:val="009C39B5"/>
    <w:rsid w:val="009C4AC8"/>
    <w:rsid w:val="009C6805"/>
    <w:rsid w:val="009C7633"/>
    <w:rsid w:val="009D35E5"/>
    <w:rsid w:val="009D6B16"/>
    <w:rsid w:val="009E24A2"/>
    <w:rsid w:val="009F0294"/>
    <w:rsid w:val="009F61DE"/>
    <w:rsid w:val="00A24994"/>
    <w:rsid w:val="00A3151D"/>
    <w:rsid w:val="00A512A6"/>
    <w:rsid w:val="00A53FD5"/>
    <w:rsid w:val="00A610BF"/>
    <w:rsid w:val="00A641BA"/>
    <w:rsid w:val="00A702EE"/>
    <w:rsid w:val="00A74603"/>
    <w:rsid w:val="00A923D3"/>
    <w:rsid w:val="00A9574F"/>
    <w:rsid w:val="00AA0C00"/>
    <w:rsid w:val="00AA4237"/>
    <w:rsid w:val="00AA5B96"/>
    <w:rsid w:val="00AA75DA"/>
    <w:rsid w:val="00AB32F4"/>
    <w:rsid w:val="00AB3C38"/>
    <w:rsid w:val="00AB4091"/>
    <w:rsid w:val="00AB7DBD"/>
    <w:rsid w:val="00AC1335"/>
    <w:rsid w:val="00AC413E"/>
    <w:rsid w:val="00AD0B1C"/>
    <w:rsid w:val="00AD1C7C"/>
    <w:rsid w:val="00AE0FDF"/>
    <w:rsid w:val="00AE1D7D"/>
    <w:rsid w:val="00AE22A8"/>
    <w:rsid w:val="00AE3F97"/>
    <w:rsid w:val="00AE7AF5"/>
    <w:rsid w:val="00AF6E1F"/>
    <w:rsid w:val="00B04723"/>
    <w:rsid w:val="00B048FF"/>
    <w:rsid w:val="00B04C73"/>
    <w:rsid w:val="00B0592F"/>
    <w:rsid w:val="00B06C51"/>
    <w:rsid w:val="00B101A7"/>
    <w:rsid w:val="00B11A48"/>
    <w:rsid w:val="00B1569D"/>
    <w:rsid w:val="00B171A0"/>
    <w:rsid w:val="00B233B9"/>
    <w:rsid w:val="00B25C78"/>
    <w:rsid w:val="00B260E9"/>
    <w:rsid w:val="00B3503A"/>
    <w:rsid w:val="00B4118F"/>
    <w:rsid w:val="00B56E77"/>
    <w:rsid w:val="00B57CAC"/>
    <w:rsid w:val="00B7170A"/>
    <w:rsid w:val="00B722E7"/>
    <w:rsid w:val="00B77F9C"/>
    <w:rsid w:val="00B81DC1"/>
    <w:rsid w:val="00B8554E"/>
    <w:rsid w:val="00B92291"/>
    <w:rsid w:val="00B96D67"/>
    <w:rsid w:val="00B97112"/>
    <w:rsid w:val="00BA0184"/>
    <w:rsid w:val="00BA2C83"/>
    <w:rsid w:val="00BA475C"/>
    <w:rsid w:val="00BA47DB"/>
    <w:rsid w:val="00BA529C"/>
    <w:rsid w:val="00BA5787"/>
    <w:rsid w:val="00BB7C41"/>
    <w:rsid w:val="00BC09E3"/>
    <w:rsid w:val="00BC2A8F"/>
    <w:rsid w:val="00BC60C7"/>
    <w:rsid w:val="00BD5354"/>
    <w:rsid w:val="00BE067D"/>
    <w:rsid w:val="00BE1F22"/>
    <w:rsid w:val="00BE7244"/>
    <w:rsid w:val="00BE7C46"/>
    <w:rsid w:val="00BF0C64"/>
    <w:rsid w:val="00BF1E62"/>
    <w:rsid w:val="00BF5144"/>
    <w:rsid w:val="00BF77CD"/>
    <w:rsid w:val="00BF780A"/>
    <w:rsid w:val="00C00193"/>
    <w:rsid w:val="00C0312C"/>
    <w:rsid w:val="00C12738"/>
    <w:rsid w:val="00C12CB7"/>
    <w:rsid w:val="00C16976"/>
    <w:rsid w:val="00C26826"/>
    <w:rsid w:val="00C2798C"/>
    <w:rsid w:val="00C311D6"/>
    <w:rsid w:val="00C353E7"/>
    <w:rsid w:val="00C356A8"/>
    <w:rsid w:val="00C3671E"/>
    <w:rsid w:val="00C446FA"/>
    <w:rsid w:val="00C45278"/>
    <w:rsid w:val="00C45E23"/>
    <w:rsid w:val="00C513A4"/>
    <w:rsid w:val="00C558F5"/>
    <w:rsid w:val="00C562C0"/>
    <w:rsid w:val="00C57433"/>
    <w:rsid w:val="00C65597"/>
    <w:rsid w:val="00C91DB7"/>
    <w:rsid w:val="00C970F6"/>
    <w:rsid w:val="00CA1D6E"/>
    <w:rsid w:val="00CA227F"/>
    <w:rsid w:val="00CA43CA"/>
    <w:rsid w:val="00CB42B0"/>
    <w:rsid w:val="00CB596F"/>
    <w:rsid w:val="00CB64C3"/>
    <w:rsid w:val="00CC51B3"/>
    <w:rsid w:val="00CD006F"/>
    <w:rsid w:val="00CD18BF"/>
    <w:rsid w:val="00CE0CC1"/>
    <w:rsid w:val="00CE470F"/>
    <w:rsid w:val="00CE67A1"/>
    <w:rsid w:val="00CE68C3"/>
    <w:rsid w:val="00CF28C2"/>
    <w:rsid w:val="00CF5BD3"/>
    <w:rsid w:val="00CF6203"/>
    <w:rsid w:val="00D00268"/>
    <w:rsid w:val="00D01620"/>
    <w:rsid w:val="00D06727"/>
    <w:rsid w:val="00D17746"/>
    <w:rsid w:val="00D21610"/>
    <w:rsid w:val="00D23F2A"/>
    <w:rsid w:val="00D368E7"/>
    <w:rsid w:val="00D37373"/>
    <w:rsid w:val="00D37538"/>
    <w:rsid w:val="00D40BC1"/>
    <w:rsid w:val="00D4138D"/>
    <w:rsid w:val="00D421BF"/>
    <w:rsid w:val="00D503CF"/>
    <w:rsid w:val="00D50486"/>
    <w:rsid w:val="00D52604"/>
    <w:rsid w:val="00D5331B"/>
    <w:rsid w:val="00D54B29"/>
    <w:rsid w:val="00D54C88"/>
    <w:rsid w:val="00D61C4A"/>
    <w:rsid w:val="00D63C4F"/>
    <w:rsid w:val="00D72BD6"/>
    <w:rsid w:val="00D73422"/>
    <w:rsid w:val="00D848AD"/>
    <w:rsid w:val="00D85597"/>
    <w:rsid w:val="00D8750A"/>
    <w:rsid w:val="00D87A99"/>
    <w:rsid w:val="00D907B5"/>
    <w:rsid w:val="00D92E04"/>
    <w:rsid w:val="00D93B28"/>
    <w:rsid w:val="00D9446F"/>
    <w:rsid w:val="00D965D8"/>
    <w:rsid w:val="00D97B66"/>
    <w:rsid w:val="00DA37E1"/>
    <w:rsid w:val="00DA7FE6"/>
    <w:rsid w:val="00DB77AE"/>
    <w:rsid w:val="00DC0DD8"/>
    <w:rsid w:val="00DC363B"/>
    <w:rsid w:val="00DC4FA8"/>
    <w:rsid w:val="00DC7285"/>
    <w:rsid w:val="00DD01FF"/>
    <w:rsid w:val="00DD2C6D"/>
    <w:rsid w:val="00DE58DA"/>
    <w:rsid w:val="00DF0EFA"/>
    <w:rsid w:val="00E02643"/>
    <w:rsid w:val="00E036B9"/>
    <w:rsid w:val="00E04B5C"/>
    <w:rsid w:val="00E05272"/>
    <w:rsid w:val="00E0620A"/>
    <w:rsid w:val="00E06A4F"/>
    <w:rsid w:val="00E0712E"/>
    <w:rsid w:val="00E07A16"/>
    <w:rsid w:val="00E23B32"/>
    <w:rsid w:val="00E255FD"/>
    <w:rsid w:val="00E25E5C"/>
    <w:rsid w:val="00E357F7"/>
    <w:rsid w:val="00E35BD3"/>
    <w:rsid w:val="00E40F9B"/>
    <w:rsid w:val="00E41037"/>
    <w:rsid w:val="00E4129B"/>
    <w:rsid w:val="00E42FC9"/>
    <w:rsid w:val="00E44328"/>
    <w:rsid w:val="00E477E8"/>
    <w:rsid w:val="00E55EA5"/>
    <w:rsid w:val="00E60815"/>
    <w:rsid w:val="00E60DCB"/>
    <w:rsid w:val="00E61DC4"/>
    <w:rsid w:val="00E66C57"/>
    <w:rsid w:val="00E721AA"/>
    <w:rsid w:val="00E76D4F"/>
    <w:rsid w:val="00E812E4"/>
    <w:rsid w:val="00E8517D"/>
    <w:rsid w:val="00E87F19"/>
    <w:rsid w:val="00E90CD3"/>
    <w:rsid w:val="00E921F6"/>
    <w:rsid w:val="00E96B3D"/>
    <w:rsid w:val="00EA5C15"/>
    <w:rsid w:val="00EA7124"/>
    <w:rsid w:val="00EB1904"/>
    <w:rsid w:val="00EB3249"/>
    <w:rsid w:val="00EB37CE"/>
    <w:rsid w:val="00EB5A68"/>
    <w:rsid w:val="00EC0865"/>
    <w:rsid w:val="00EC1068"/>
    <w:rsid w:val="00EC4667"/>
    <w:rsid w:val="00EC5192"/>
    <w:rsid w:val="00EC5814"/>
    <w:rsid w:val="00ED3885"/>
    <w:rsid w:val="00ED4916"/>
    <w:rsid w:val="00EE4ACF"/>
    <w:rsid w:val="00EF2985"/>
    <w:rsid w:val="00EF7620"/>
    <w:rsid w:val="00F03C19"/>
    <w:rsid w:val="00F058E9"/>
    <w:rsid w:val="00F110C0"/>
    <w:rsid w:val="00F13CF8"/>
    <w:rsid w:val="00F21037"/>
    <w:rsid w:val="00F217BF"/>
    <w:rsid w:val="00F2629E"/>
    <w:rsid w:val="00F27808"/>
    <w:rsid w:val="00F32A24"/>
    <w:rsid w:val="00F363BC"/>
    <w:rsid w:val="00F41B8A"/>
    <w:rsid w:val="00F42AF1"/>
    <w:rsid w:val="00F549A7"/>
    <w:rsid w:val="00F66C55"/>
    <w:rsid w:val="00F6781B"/>
    <w:rsid w:val="00F721AA"/>
    <w:rsid w:val="00F72DC1"/>
    <w:rsid w:val="00F82E93"/>
    <w:rsid w:val="00F9083D"/>
    <w:rsid w:val="00F94CB6"/>
    <w:rsid w:val="00F96728"/>
    <w:rsid w:val="00FA133B"/>
    <w:rsid w:val="00FA23B7"/>
    <w:rsid w:val="00FB0673"/>
    <w:rsid w:val="00FB4390"/>
    <w:rsid w:val="00FB5CFF"/>
    <w:rsid w:val="00FD15B9"/>
    <w:rsid w:val="00FD3D22"/>
    <w:rsid w:val="00FD7F05"/>
    <w:rsid w:val="00FE36DA"/>
    <w:rsid w:val="00FE4137"/>
    <w:rsid w:val="00FE4422"/>
    <w:rsid w:val="00FE60EA"/>
    <w:rsid w:val="00FE7926"/>
    <w:rsid w:val="00FF01B9"/>
    <w:rsid w:val="00FF16BE"/>
    <w:rsid w:val="00FF47BE"/>
    <w:rsid w:val="00FF5D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544277-B6B8-49A9-85E0-7C20E009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6B1"/>
    <w:pPr>
      <w:suppressAutoHyphens/>
    </w:pPr>
    <w:rPr>
      <w:sz w:val="24"/>
      <w:szCs w:val="24"/>
      <w:lang w:eastAsia="ar-SA"/>
    </w:rPr>
  </w:style>
  <w:style w:type="paragraph" w:styleId="Balk5">
    <w:name w:val="heading 5"/>
    <w:basedOn w:val="Normal"/>
    <w:next w:val="GvdeMetni"/>
    <w:qFormat/>
    <w:rsid w:val="003806B1"/>
    <w:pPr>
      <w:spacing w:before="280" w:after="280"/>
      <w:outlineLvl w:val="4"/>
    </w:pPr>
    <w:rPr>
      <w:b/>
      <w:bCs/>
      <w:color w:val="00000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rsid w:val="003806B1"/>
  </w:style>
  <w:style w:type="character" w:customStyle="1" w:styleId="WW-Absatz-Standardschriftart">
    <w:name w:val="WW-Absatz-Standardschriftart"/>
    <w:rsid w:val="003806B1"/>
  </w:style>
  <w:style w:type="character" w:customStyle="1" w:styleId="WW-Absatz-Standardschriftart1">
    <w:name w:val="WW-Absatz-Standardschriftart1"/>
    <w:rsid w:val="003806B1"/>
  </w:style>
  <w:style w:type="character" w:customStyle="1" w:styleId="WW-Absatz-Standardschriftart11">
    <w:name w:val="WW-Absatz-Standardschriftart11"/>
    <w:rsid w:val="003806B1"/>
  </w:style>
  <w:style w:type="character" w:customStyle="1" w:styleId="WW-Absatz-Standardschriftart111">
    <w:name w:val="WW-Absatz-Standardschriftart111"/>
    <w:rsid w:val="003806B1"/>
  </w:style>
  <w:style w:type="character" w:customStyle="1" w:styleId="VarsaylanParagrafYazTipi1">
    <w:name w:val="Varsayılan Paragraf Yazı Tipi1"/>
    <w:rsid w:val="003806B1"/>
  </w:style>
  <w:style w:type="character" w:customStyle="1" w:styleId="NumaralamaSimgeleri">
    <w:name w:val="Numaralama Simgeleri"/>
    <w:rsid w:val="003806B1"/>
  </w:style>
  <w:style w:type="paragraph" w:styleId="GvdeMetni">
    <w:name w:val="Body Text"/>
    <w:basedOn w:val="Normal"/>
    <w:rsid w:val="003806B1"/>
    <w:pPr>
      <w:spacing w:after="120"/>
    </w:pPr>
  </w:style>
  <w:style w:type="paragraph" w:styleId="Liste">
    <w:name w:val="List"/>
    <w:basedOn w:val="GvdeMetni"/>
    <w:rsid w:val="003806B1"/>
    <w:rPr>
      <w:rFonts w:cs="Tahoma"/>
    </w:rPr>
  </w:style>
  <w:style w:type="paragraph" w:customStyle="1" w:styleId="ResimYazs1">
    <w:name w:val="Resim Yazısı1"/>
    <w:basedOn w:val="Normal"/>
    <w:rsid w:val="003806B1"/>
    <w:pPr>
      <w:suppressLineNumbers/>
      <w:spacing w:before="120" w:after="120"/>
    </w:pPr>
    <w:rPr>
      <w:rFonts w:cs="Tahoma"/>
      <w:i/>
      <w:iCs/>
      <w:sz w:val="20"/>
      <w:szCs w:val="20"/>
    </w:rPr>
  </w:style>
  <w:style w:type="paragraph" w:customStyle="1" w:styleId="Dizin">
    <w:name w:val="Dizin"/>
    <w:basedOn w:val="Normal"/>
    <w:rsid w:val="003806B1"/>
    <w:pPr>
      <w:suppressLineNumbers/>
    </w:pPr>
    <w:rPr>
      <w:rFonts w:cs="Tahoma"/>
    </w:rPr>
  </w:style>
  <w:style w:type="paragraph" w:customStyle="1" w:styleId="Balk">
    <w:name w:val="Başlık"/>
    <w:basedOn w:val="Normal"/>
    <w:next w:val="GvdeMetni"/>
    <w:rsid w:val="003806B1"/>
    <w:pPr>
      <w:keepNext/>
      <w:spacing w:before="240" w:after="120"/>
    </w:pPr>
    <w:rPr>
      <w:rFonts w:ascii="Arial" w:eastAsia="Lucida Sans Unicode" w:hAnsi="Arial" w:cs="Tahoma"/>
      <w:sz w:val="28"/>
      <w:szCs w:val="28"/>
    </w:rPr>
  </w:style>
  <w:style w:type="paragraph" w:styleId="NormalWeb">
    <w:name w:val="Normal (Web)"/>
    <w:basedOn w:val="Normal"/>
    <w:uiPriority w:val="99"/>
    <w:rsid w:val="003806B1"/>
    <w:pPr>
      <w:spacing w:before="280" w:after="280"/>
    </w:pPr>
    <w:rPr>
      <w:color w:val="000000"/>
    </w:rPr>
  </w:style>
  <w:style w:type="paragraph" w:styleId="Altbilgi">
    <w:name w:val="footer"/>
    <w:basedOn w:val="Normal"/>
    <w:link w:val="AltbilgiChar"/>
    <w:uiPriority w:val="99"/>
    <w:rsid w:val="008437A2"/>
    <w:pPr>
      <w:tabs>
        <w:tab w:val="center" w:pos="4536"/>
        <w:tab w:val="right" w:pos="9072"/>
      </w:tabs>
    </w:pPr>
  </w:style>
  <w:style w:type="character" w:styleId="SayfaNumaras">
    <w:name w:val="page number"/>
    <w:basedOn w:val="VarsaylanParagrafYazTipi"/>
    <w:rsid w:val="008437A2"/>
  </w:style>
  <w:style w:type="character" w:customStyle="1" w:styleId="apple-converted-space">
    <w:name w:val="apple-converted-space"/>
    <w:basedOn w:val="VarsaylanParagrafYazTipi"/>
    <w:rsid w:val="00CA43CA"/>
  </w:style>
  <w:style w:type="character" w:styleId="Gl">
    <w:name w:val="Strong"/>
    <w:uiPriority w:val="22"/>
    <w:qFormat/>
    <w:rsid w:val="00CA43CA"/>
    <w:rPr>
      <w:b/>
      <w:bCs/>
    </w:rPr>
  </w:style>
  <w:style w:type="paragraph" w:styleId="AralkYok">
    <w:name w:val="No Spacing"/>
    <w:uiPriority w:val="1"/>
    <w:qFormat/>
    <w:rsid w:val="00AC1335"/>
    <w:rPr>
      <w:rFonts w:ascii="Calibri" w:hAnsi="Calibri" w:cs="Arial"/>
      <w:sz w:val="22"/>
      <w:szCs w:val="22"/>
      <w:lang w:eastAsia="en-US"/>
    </w:rPr>
  </w:style>
  <w:style w:type="paragraph" w:styleId="BalonMetni">
    <w:name w:val="Balloon Text"/>
    <w:basedOn w:val="Normal"/>
    <w:link w:val="BalonMetniChar"/>
    <w:rsid w:val="002C0DD9"/>
    <w:rPr>
      <w:rFonts w:ascii="Tahoma" w:hAnsi="Tahoma"/>
      <w:sz w:val="16"/>
      <w:szCs w:val="16"/>
    </w:rPr>
  </w:style>
  <w:style w:type="character" w:customStyle="1" w:styleId="BalonMetniChar">
    <w:name w:val="Balon Metni Char"/>
    <w:link w:val="BalonMetni"/>
    <w:rsid w:val="002C0DD9"/>
    <w:rPr>
      <w:rFonts w:ascii="Tahoma" w:hAnsi="Tahoma" w:cs="Tahoma"/>
      <w:sz w:val="16"/>
      <w:szCs w:val="16"/>
      <w:lang w:eastAsia="ar-SA"/>
    </w:rPr>
  </w:style>
  <w:style w:type="paragraph" w:styleId="DipnotMetni">
    <w:name w:val="footnote text"/>
    <w:basedOn w:val="Normal"/>
    <w:link w:val="DipnotMetniChar"/>
    <w:rsid w:val="00C0312C"/>
    <w:rPr>
      <w:sz w:val="20"/>
      <w:szCs w:val="20"/>
    </w:rPr>
  </w:style>
  <w:style w:type="character" w:customStyle="1" w:styleId="DipnotMetniChar">
    <w:name w:val="Dipnot Metni Char"/>
    <w:link w:val="DipnotMetni"/>
    <w:rsid w:val="00C0312C"/>
    <w:rPr>
      <w:lang w:eastAsia="ar-SA"/>
    </w:rPr>
  </w:style>
  <w:style w:type="character" w:styleId="DipnotBavurusu">
    <w:name w:val="footnote reference"/>
    <w:rsid w:val="00C0312C"/>
    <w:rPr>
      <w:vertAlign w:val="superscript"/>
    </w:rPr>
  </w:style>
  <w:style w:type="paragraph" w:styleId="ListeParagraf">
    <w:name w:val="List Paragraph"/>
    <w:basedOn w:val="Normal"/>
    <w:uiPriority w:val="34"/>
    <w:qFormat/>
    <w:rsid w:val="00AE1D7D"/>
    <w:pPr>
      <w:ind w:left="720"/>
      <w:contextualSpacing/>
    </w:pPr>
  </w:style>
  <w:style w:type="paragraph" w:styleId="stbilgi">
    <w:name w:val="header"/>
    <w:basedOn w:val="Normal"/>
    <w:link w:val="stbilgiChar"/>
    <w:unhideWhenUsed/>
    <w:rsid w:val="00532E9D"/>
    <w:pPr>
      <w:tabs>
        <w:tab w:val="center" w:pos="4536"/>
        <w:tab w:val="right" w:pos="9072"/>
      </w:tabs>
    </w:pPr>
  </w:style>
  <w:style w:type="character" w:customStyle="1" w:styleId="stbilgiChar">
    <w:name w:val="Üstbilgi Char"/>
    <w:basedOn w:val="VarsaylanParagrafYazTipi"/>
    <w:link w:val="stbilgi"/>
    <w:rsid w:val="00532E9D"/>
    <w:rPr>
      <w:sz w:val="24"/>
      <w:szCs w:val="24"/>
      <w:lang w:eastAsia="ar-SA"/>
    </w:rPr>
  </w:style>
  <w:style w:type="character" w:customStyle="1" w:styleId="AltbilgiChar">
    <w:name w:val="Altbilgi Char"/>
    <w:basedOn w:val="VarsaylanParagrafYazTipi"/>
    <w:link w:val="Altbilgi"/>
    <w:uiPriority w:val="99"/>
    <w:rsid w:val="00532E9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605524">
      <w:bodyDiv w:val="1"/>
      <w:marLeft w:val="0"/>
      <w:marRight w:val="0"/>
      <w:marTop w:val="0"/>
      <w:marBottom w:val="0"/>
      <w:divBdr>
        <w:top w:val="none" w:sz="0" w:space="0" w:color="auto"/>
        <w:left w:val="none" w:sz="0" w:space="0" w:color="auto"/>
        <w:bottom w:val="none" w:sz="0" w:space="0" w:color="auto"/>
        <w:right w:val="none" w:sz="0" w:space="0" w:color="auto"/>
      </w:divBdr>
    </w:div>
    <w:div w:id="94222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F5CE7-D2B2-4B8A-A493-44F54E9E7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12</Pages>
  <Words>4076</Words>
  <Characters>23239</Characters>
  <Application>Microsoft Office Word</Application>
  <DocSecurity>0</DocSecurity>
  <Lines>193</Lines>
  <Paragraphs>54</Paragraphs>
  <ScaleCrop>false</ScaleCrop>
  <HeadingPairs>
    <vt:vector size="2" baseType="variant">
      <vt:variant>
        <vt:lpstr>Konu Başlığı</vt:lpstr>
      </vt:variant>
      <vt:variant>
        <vt:i4>1</vt:i4>
      </vt:variant>
    </vt:vector>
  </HeadingPairs>
  <TitlesOfParts>
    <vt:vector size="1" baseType="lpstr">
      <vt:lpstr>TMMOB VE ODALAR MALİ İŞLER YÖNETMELİĞİ</vt:lpstr>
    </vt:vector>
  </TitlesOfParts>
  <Company>HP</Company>
  <LinksUpToDate>false</LinksUpToDate>
  <CharactersWithSpaces>27261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TMMOB VE ODALAR MALİ İŞLER YÖNETMELİĞİ</dc:title>
  <dc:creator>orhan</dc:creator>
  <cp:lastModifiedBy>HASAN</cp:lastModifiedBy>
  <cp:revision>16</cp:revision>
  <cp:lastPrinted>2016-02-26T15:04:00Z</cp:lastPrinted>
  <dcterms:created xsi:type="dcterms:W3CDTF">2020-03-05T11:42:00Z</dcterms:created>
  <dcterms:modified xsi:type="dcterms:W3CDTF">2021-07-14T09:40:00Z</dcterms:modified>
</cp:coreProperties>
</file>